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31E62C2" w14:textId="6CBE55FD" w:rsidR="00542A2F" w:rsidRDefault="62A55226" w:rsidP="2DF641EB">
      <w:pPr>
        <w:pStyle w:val="Tittel"/>
        <w:rPr>
          <w:sz w:val="40"/>
          <w:szCs w:val="40"/>
        </w:rPr>
      </w:pPr>
      <w:r w:rsidRPr="1151019C">
        <w:rPr>
          <w:sz w:val="40"/>
          <w:szCs w:val="40"/>
        </w:rPr>
        <w:t xml:space="preserve">Høring av konkurransegrunnlag for anskaffelsen 2026023985 </w:t>
      </w:r>
      <w:r w:rsidR="243F69CF" w:rsidRPr="1151019C">
        <w:rPr>
          <w:sz w:val="40"/>
          <w:szCs w:val="40"/>
        </w:rPr>
        <w:t>Avising- og antiisingsvæsker for luftfartøy</w:t>
      </w:r>
    </w:p>
    <w:p w14:paraId="57ADD559" w14:textId="572189AD" w:rsidR="2DF641EB" w:rsidRDefault="2DF641EB" w:rsidP="2DF641EB">
      <w:pPr>
        <w:pStyle w:val="Brdtekst"/>
      </w:pPr>
    </w:p>
    <w:p w14:paraId="338D848F" w14:textId="246E9D61" w:rsidR="2DF641EB" w:rsidRDefault="2DF641EB" w:rsidP="2DF641EB">
      <w:pPr>
        <w:pStyle w:val="Brdtekstpaaflgende"/>
      </w:pPr>
    </w:p>
    <w:p w14:paraId="570D345D" w14:textId="7A0D93D7" w:rsidR="2DF641EB" w:rsidRDefault="2DF641EB" w:rsidP="2DF641EB">
      <w:pPr>
        <w:pStyle w:val="Brdtekstpaaflgende"/>
      </w:pPr>
    </w:p>
    <w:p w14:paraId="078549CD" w14:textId="68BB3BA8" w:rsidR="2DF641EB" w:rsidRDefault="2DF641EB" w:rsidP="2DF641EB">
      <w:pPr>
        <w:pStyle w:val="Brdtekstpaaflgende"/>
      </w:pPr>
    </w:p>
    <w:p w14:paraId="6A1A1BE6" w14:textId="157B235C" w:rsidR="2DF641EB" w:rsidRDefault="2DF641EB" w:rsidP="2DF641EB">
      <w:pPr>
        <w:pStyle w:val="Brdtekstpaaflgende"/>
      </w:pPr>
    </w:p>
    <w:p w14:paraId="6561C77F" w14:textId="2E54A915" w:rsidR="2DF641EB" w:rsidRDefault="2DF641EB" w:rsidP="2DF641EB">
      <w:pPr>
        <w:pStyle w:val="Brdtekstpaaflgende"/>
      </w:pPr>
    </w:p>
    <w:p w14:paraId="28121F65" w14:textId="19AD068E" w:rsidR="2DF641EB" w:rsidRDefault="2DF641EB" w:rsidP="2DF641EB">
      <w:pPr>
        <w:pStyle w:val="Brdtekstpaaflgende"/>
      </w:pPr>
    </w:p>
    <w:p w14:paraId="118BDE1F" w14:textId="62766B84" w:rsidR="2DF641EB" w:rsidRDefault="2DF641EB" w:rsidP="2DF641EB">
      <w:pPr>
        <w:pStyle w:val="Brdtekstpaaflgende"/>
      </w:pPr>
    </w:p>
    <w:p w14:paraId="6A286138" w14:textId="1E0FC1C5" w:rsidR="2DF641EB" w:rsidRDefault="2DF641EB" w:rsidP="2DF641EB">
      <w:pPr>
        <w:pStyle w:val="Brdtekstpaaflgende"/>
      </w:pPr>
    </w:p>
    <w:p w14:paraId="0042C0BD" w14:textId="255CEEF3" w:rsidR="2DF641EB" w:rsidRDefault="2DF641EB" w:rsidP="2DF641EB">
      <w:pPr>
        <w:pStyle w:val="Brdtekstpaaflgende"/>
      </w:pPr>
    </w:p>
    <w:sdt>
      <w:sdtPr>
        <w:rPr>
          <w:rFonts w:ascii="Myriad Pro" w:hAnsi="Myriad Pro"/>
          <w:b w:val="0"/>
          <w:sz w:val="22"/>
          <w:szCs w:val="22"/>
        </w:rPr>
        <w:id w:val="1435880248"/>
        <w:docPartObj>
          <w:docPartGallery w:val="Table of Contents"/>
          <w:docPartUnique/>
        </w:docPartObj>
      </w:sdtPr>
      <w:sdtEndPr/>
      <w:sdtContent>
        <w:p w14:paraId="6C2140AD" w14:textId="7E3F3640" w:rsidR="00156629" w:rsidRPr="00404BDB" w:rsidRDefault="7646CC6E">
          <w:pPr>
            <w:pStyle w:val="INNH1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>TOC \o "1-4" \z \u \h</w:instrText>
          </w:r>
          <w:r>
            <w:fldChar w:fldCharType="separate"/>
          </w:r>
          <w:hyperlink w:anchor="_Toc236726486" w:history="1">
            <w:r w:rsidR="00156629" w:rsidRPr="00404BDB">
              <w:rPr>
                <w:rStyle w:val="Hyperkobling"/>
                <w:rFonts w:asciiTheme="minorHAnsi" w:hAnsiTheme="minorHAnsi" w:cstheme="minorHAnsi"/>
                <w:noProof/>
              </w:rPr>
              <w:t>1. Høring av konkurransegrunnlag</w:t>
            </w:r>
            <w:r w:rsidR="00156629"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="00156629"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="00156629"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_Toc236726486 \h </w:instrText>
            </w:r>
            <w:r w:rsidR="00156629" w:rsidRPr="00404BDB">
              <w:rPr>
                <w:rFonts w:asciiTheme="minorHAnsi" w:hAnsiTheme="minorHAnsi" w:cstheme="minorHAnsi"/>
                <w:noProof/>
                <w:webHidden/>
              </w:rPr>
            </w:r>
            <w:r w:rsidR="00156629"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="00156629" w:rsidRPr="00404BDB">
              <w:rPr>
                <w:rFonts w:asciiTheme="minorHAnsi" w:hAnsiTheme="minorHAnsi" w:cstheme="minorHAnsi"/>
                <w:noProof/>
                <w:webHidden/>
              </w:rPr>
              <w:t>2</w:t>
            </w:r>
            <w:r w:rsidR="00156629"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2BB2D80" w14:textId="608FFCA5" w:rsidR="00156629" w:rsidRPr="00404BDB" w:rsidRDefault="00156629">
          <w:pPr>
            <w:pStyle w:val="INNH1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36726487" w:history="1">
            <w:r w:rsidRPr="00404BDB">
              <w:rPr>
                <w:rStyle w:val="Hyperkobling"/>
                <w:rFonts w:asciiTheme="minorHAnsi" w:eastAsia="Myriad Pro" w:hAnsiTheme="minorHAnsi" w:cstheme="minorHAnsi"/>
                <w:noProof/>
              </w:rPr>
              <w:t>2. Om innspill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_Toc236726487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2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1CD5CB1" w14:textId="31458497" w:rsidR="00156629" w:rsidRPr="00404BDB" w:rsidRDefault="00156629">
          <w:pPr>
            <w:pStyle w:val="INNH2"/>
            <w:rPr>
              <w:rFonts w:asciiTheme="minorHAnsi" w:eastAsiaTheme="minorEastAsia" w:hAnsiTheme="minorHAnsi" w:cstheme="minorHAns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36726488" w:history="1">
            <w:r w:rsidRPr="00404BDB">
              <w:rPr>
                <w:rStyle w:val="Hyperkobling"/>
                <w:rFonts w:asciiTheme="minorHAnsi" w:eastAsia="Myriad Pro" w:hAnsiTheme="minorHAnsi" w:cstheme="minorHAnsi"/>
                <w:noProof/>
              </w:rPr>
              <w:t>2.1 Prioriterte innspillsområder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_Toc236726488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2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6E69E04B" w14:textId="3A0CCA61" w:rsidR="00156629" w:rsidRPr="00404BDB" w:rsidRDefault="00156629">
          <w:pPr>
            <w:pStyle w:val="INNH3"/>
            <w:rPr>
              <w:rFonts w:asciiTheme="minorHAnsi" w:eastAsiaTheme="minorEastAsia" w:hAnsiTheme="minorHAnsi" w:cstheme="minorHAnsi"/>
              <w:noProof/>
              <w:kern w:val="2"/>
              <w:sz w:val="24"/>
              <w:szCs w:val="24"/>
              <w14:ligatures w14:val="standardContextual"/>
            </w:rPr>
          </w:pPr>
          <w:hyperlink w:anchor="_Toc236726489" w:history="1"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>2.1.1 Tildelingskriteriet «miljø»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_Toc236726489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2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6ECE8FF5" w14:textId="3E4094B1" w:rsidR="00156629" w:rsidRPr="00404BDB" w:rsidRDefault="00156629">
          <w:pPr>
            <w:pStyle w:val="INNH4"/>
            <w:rPr>
              <w:rFonts w:asciiTheme="minorHAnsi" w:eastAsiaTheme="minorEastAsia" w:hAnsiTheme="minorHAnsi" w:cstheme="minorHAnsi"/>
              <w:noProof/>
              <w:kern w:val="2"/>
              <w:sz w:val="24"/>
              <w:szCs w:val="24"/>
              <w14:ligatures w14:val="standardContextual"/>
            </w:rPr>
          </w:pPr>
          <w:hyperlink w:anchor="_Toc236726490" w:history="1">
            <w:r w:rsidRPr="00404BDB">
              <w:rPr>
                <w:rStyle w:val="Hyperkobling"/>
                <w:rFonts w:asciiTheme="minorHAnsi" w:eastAsia="Segoe UI" w:hAnsiTheme="minorHAnsi" w:cstheme="minorHAnsi"/>
                <w:bCs/>
                <w:noProof/>
              </w:rPr>
              <w:t>2.1.1.1</w:t>
            </w:r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 xml:space="preserve"> Relevans og egnethet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_Toc236726490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3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0575ADCF" w14:textId="48174797" w:rsidR="00156629" w:rsidRPr="00404BDB" w:rsidRDefault="00156629">
          <w:pPr>
            <w:pStyle w:val="INNH4"/>
            <w:rPr>
              <w:rFonts w:asciiTheme="minorHAnsi" w:eastAsiaTheme="minorEastAsia" w:hAnsiTheme="minorHAnsi" w:cstheme="minorHAnsi"/>
              <w:noProof/>
              <w:kern w:val="2"/>
              <w:sz w:val="24"/>
              <w:szCs w:val="24"/>
              <w14:ligatures w14:val="standardContextual"/>
            </w:rPr>
          </w:pPr>
          <w:hyperlink w:anchor="_Toc236726491" w:history="1">
            <w:r w:rsidRPr="00404BDB">
              <w:rPr>
                <w:rStyle w:val="Hyperkobling"/>
                <w:rFonts w:asciiTheme="minorHAnsi" w:eastAsia="Segoe UI" w:hAnsiTheme="minorHAnsi" w:cstheme="minorHAnsi"/>
                <w:bCs/>
                <w:noProof/>
              </w:rPr>
              <w:t>2.1.1.2</w:t>
            </w:r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 xml:space="preserve"> Dokumentasjon og etterprøvbarhet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_Toc236726491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3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0E997ECC" w14:textId="7D853315" w:rsidR="00156629" w:rsidRPr="00404BDB" w:rsidRDefault="00156629">
          <w:pPr>
            <w:pStyle w:val="INNH4"/>
            <w:rPr>
              <w:rFonts w:asciiTheme="minorHAnsi" w:eastAsiaTheme="minorEastAsia" w:hAnsiTheme="minorHAnsi" w:cstheme="minorHAnsi"/>
              <w:noProof/>
              <w:kern w:val="2"/>
              <w:sz w:val="24"/>
              <w:szCs w:val="24"/>
              <w14:ligatures w14:val="standardContextual"/>
            </w:rPr>
          </w:pPr>
          <w:hyperlink w:anchor="_Toc236726492" w:history="1">
            <w:r w:rsidRPr="00404BDB">
              <w:rPr>
                <w:rStyle w:val="Hyperkobling"/>
                <w:rFonts w:asciiTheme="minorHAnsi" w:eastAsia="Segoe UI" w:hAnsiTheme="minorHAnsi" w:cstheme="minorHAnsi"/>
                <w:bCs/>
                <w:noProof/>
              </w:rPr>
              <w:t>2.1.1.3</w:t>
            </w:r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 xml:space="preserve"> Evalueringsmetode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_Toc236726492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3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1A20C1C" w14:textId="475C9232" w:rsidR="00156629" w:rsidRPr="00404BDB" w:rsidRDefault="00156629">
          <w:pPr>
            <w:pStyle w:val="INNH4"/>
            <w:rPr>
              <w:rFonts w:asciiTheme="minorHAnsi" w:eastAsiaTheme="minorEastAsia" w:hAnsiTheme="minorHAnsi" w:cstheme="minorHAnsi"/>
              <w:noProof/>
              <w:kern w:val="2"/>
              <w:sz w:val="24"/>
              <w:szCs w:val="24"/>
              <w14:ligatures w14:val="standardContextual"/>
            </w:rPr>
          </w:pPr>
          <w:hyperlink w:anchor="_Toc236726493" w:history="1">
            <w:r w:rsidRPr="00404BDB">
              <w:rPr>
                <w:rStyle w:val="Hyperkobling"/>
                <w:rFonts w:asciiTheme="minorHAnsi" w:eastAsia="Segoe UI" w:hAnsiTheme="minorHAnsi" w:cstheme="minorHAnsi"/>
                <w:bCs/>
                <w:noProof/>
              </w:rPr>
              <w:t>2.1.1.4</w:t>
            </w:r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 xml:space="preserve"> Struktur og vekting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_Toc236726493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3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0B76A43" w14:textId="45AE7E61" w:rsidR="00156629" w:rsidRPr="00404BDB" w:rsidRDefault="00156629">
          <w:pPr>
            <w:pStyle w:val="INNH3"/>
            <w:rPr>
              <w:rFonts w:asciiTheme="minorHAnsi" w:eastAsiaTheme="minorEastAsia" w:hAnsiTheme="minorHAnsi" w:cstheme="minorHAnsi"/>
              <w:noProof/>
              <w:kern w:val="2"/>
              <w:sz w:val="24"/>
              <w:szCs w:val="24"/>
              <w14:ligatures w14:val="standardContextual"/>
            </w:rPr>
          </w:pPr>
          <w:hyperlink w:anchor="_Toc236726494" w:history="1">
            <w:r w:rsidRPr="00404BDB">
              <w:rPr>
                <w:rStyle w:val="Hyperkobling"/>
                <w:rFonts w:asciiTheme="minorHAnsi" w:eastAsia="Segoe UI" w:hAnsiTheme="minorHAnsi" w:cstheme="minorHAnsi"/>
                <w:bCs/>
                <w:noProof/>
              </w:rPr>
              <w:t>2.1.2</w:t>
            </w:r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 xml:space="preserve"> Prisregulering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_Toc236726494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3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077448E3" w14:textId="0DC78C72" w:rsidR="00156629" w:rsidRPr="00404BDB" w:rsidRDefault="00156629">
          <w:pPr>
            <w:pStyle w:val="INNH4"/>
            <w:rPr>
              <w:rFonts w:asciiTheme="minorHAnsi" w:eastAsiaTheme="minorEastAsia" w:hAnsiTheme="minorHAnsi" w:cstheme="minorHAnsi"/>
              <w:noProof/>
              <w:kern w:val="2"/>
              <w:sz w:val="24"/>
              <w:szCs w:val="24"/>
              <w14:ligatures w14:val="standardContextual"/>
            </w:rPr>
          </w:pPr>
          <w:hyperlink w:anchor="_Toc236726495" w:history="1">
            <w:r w:rsidRPr="00404BDB">
              <w:rPr>
                <w:rStyle w:val="Hyperkobling"/>
                <w:rFonts w:asciiTheme="minorHAnsi" w:eastAsia="Segoe UI" w:hAnsiTheme="minorHAnsi" w:cstheme="minorHAnsi"/>
                <w:bCs/>
                <w:noProof/>
              </w:rPr>
              <w:t>2.1.2.1</w:t>
            </w:r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 xml:space="preserve"> Valg av indekser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_Toc236726495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3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131CD6F4" w14:textId="76E225B5" w:rsidR="00156629" w:rsidRPr="00404BDB" w:rsidRDefault="00156629">
          <w:pPr>
            <w:pStyle w:val="INNH4"/>
            <w:rPr>
              <w:rFonts w:asciiTheme="minorHAnsi" w:eastAsiaTheme="minorEastAsia" w:hAnsiTheme="minorHAnsi" w:cstheme="minorHAnsi"/>
              <w:noProof/>
              <w:kern w:val="2"/>
              <w:sz w:val="24"/>
              <w:szCs w:val="24"/>
              <w14:ligatures w14:val="standardContextual"/>
            </w:rPr>
          </w:pPr>
          <w:hyperlink w:anchor="_Toc236726496" w:history="1">
            <w:r w:rsidRPr="00404BDB">
              <w:rPr>
                <w:rStyle w:val="Hyperkobling"/>
                <w:rFonts w:asciiTheme="minorHAnsi" w:eastAsia="Segoe UI" w:hAnsiTheme="minorHAnsi" w:cstheme="minorHAnsi"/>
                <w:bCs/>
                <w:noProof/>
              </w:rPr>
              <w:t>2.1.2.2</w:t>
            </w:r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 xml:space="preserve"> Struktur og vekting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_Toc236726496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3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546F01BE" w14:textId="52FA32E0" w:rsidR="00156629" w:rsidRPr="00404BDB" w:rsidRDefault="00156629">
          <w:pPr>
            <w:pStyle w:val="INNH4"/>
            <w:rPr>
              <w:rFonts w:asciiTheme="minorHAnsi" w:eastAsiaTheme="minorEastAsia" w:hAnsiTheme="minorHAnsi" w:cstheme="minorHAnsi"/>
              <w:noProof/>
              <w:kern w:val="2"/>
              <w:sz w:val="24"/>
              <w:szCs w:val="24"/>
              <w14:ligatures w14:val="standardContextual"/>
            </w:rPr>
          </w:pPr>
          <w:hyperlink w:anchor="_Toc236726497" w:history="1">
            <w:r w:rsidRPr="00404BDB">
              <w:rPr>
                <w:rStyle w:val="Hyperkobling"/>
                <w:rFonts w:asciiTheme="minorHAnsi" w:eastAsia="Segoe UI" w:hAnsiTheme="minorHAnsi" w:cstheme="minorHAnsi"/>
                <w:bCs/>
                <w:noProof/>
              </w:rPr>
              <w:t>2.1.2.3</w:t>
            </w:r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 xml:space="preserve"> Reguleringsmekanisme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_Toc236726497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3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41A2AB38" w14:textId="096E9952" w:rsidR="00156629" w:rsidRPr="00404BDB" w:rsidRDefault="00156629">
          <w:pPr>
            <w:pStyle w:val="INNH4"/>
            <w:rPr>
              <w:rFonts w:asciiTheme="minorHAnsi" w:eastAsiaTheme="minorEastAsia" w:hAnsiTheme="minorHAnsi" w:cstheme="minorHAnsi"/>
              <w:noProof/>
              <w:kern w:val="2"/>
              <w:sz w:val="24"/>
              <w:szCs w:val="24"/>
              <w14:ligatures w14:val="standardContextual"/>
            </w:rPr>
          </w:pPr>
          <w:hyperlink w:anchor="_Toc236726498" w:history="1">
            <w:r w:rsidRPr="00404BDB">
              <w:rPr>
                <w:rStyle w:val="Hyperkobling"/>
                <w:rFonts w:asciiTheme="minorHAnsi" w:eastAsia="Segoe UI" w:hAnsiTheme="minorHAnsi" w:cstheme="minorHAnsi"/>
                <w:bCs/>
                <w:noProof/>
              </w:rPr>
              <w:t>2.1.2.4</w:t>
            </w:r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 xml:space="preserve"> Beregningsmetode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_Toc236726498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4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188F4AFA" w14:textId="5F952016" w:rsidR="00156629" w:rsidRPr="00404BDB" w:rsidRDefault="00156629">
          <w:pPr>
            <w:pStyle w:val="INNH4"/>
            <w:rPr>
              <w:rFonts w:asciiTheme="minorHAnsi" w:eastAsiaTheme="minorEastAsia" w:hAnsiTheme="minorHAnsi" w:cstheme="minorHAnsi"/>
              <w:noProof/>
              <w:kern w:val="2"/>
              <w:sz w:val="24"/>
              <w:szCs w:val="24"/>
              <w14:ligatures w14:val="standardContextual"/>
            </w:rPr>
          </w:pPr>
          <w:hyperlink w:anchor="_Toc236726499" w:history="1">
            <w:r w:rsidRPr="00404BDB">
              <w:rPr>
                <w:rStyle w:val="Hyperkobling"/>
                <w:rFonts w:asciiTheme="minorHAnsi" w:eastAsia="Segoe UI" w:hAnsiTheme="minorHAnsi" w:cstheme="minorHAnsi"/>
                <w:bCs/>
                <w:noProof/>
              </w:rPr>
              <w:t>2.1.2.5</w:t>
            </w:r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 xml:space="preserve"> Samspill med øvrige mekanismer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_Toc236726499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4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4C3C252C" w14:textId="5EC1DA0F" w:rsidR="00156629" w:rsidRPr="00404BDB" w:rsidRDefault="00156629">
          <w:pPr>
            <w:pStyle w:val="INNH2"/>
            <w:rPr>
              <w:rFonts w:asciiTheme="minorHAnsi" w:eastAsiaTheme="minorEastAsia" w:hAnsiTheme="minorHAnsi" w:cstheme="minorHAns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36726500" w:history="1">
            <w:r w:rsidRPr="00404BDB">
              <w:rPr>
                <w:rStyle w:val="Hyperkobling"/>
                <w:rFonts w:asciiTheme="minorHAnsi" w:hAnsiTheme="minorHAnsi" w:cstheme="minorHAnsi"/>
                <w:noProof/>
              </w:rPr>
              <w:t>2.2</w:t>
            </w:r>
            <w:r w:rsidRPr="00404BDB">
              <w:rPr>
                <w:rStyle w:val="Hyperkobling"/>
                <w:rFonts w:asciiTheme="minorHAnsi" w:eastAsia="Myriad Pro" w:hAnsiTheme="minorHAnsi" w:cstheme="minorHAnsi"/>
                <w:noProof/>
              </w:rPr>
              <w:t xml:space="preserve"> Øvrige forhold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_Toc236726500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4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3A6AE658" w14:textId="5C107245" w:rsidR="00156629" w:rsidRPr="00404BDB" w:rsidRDefault="00156629">
          <w:pPr>
            <w:pStyle w:val="INNH1"/>
            <w:rPr>
              <w:rFonts w:asciiTheme="minorHAnsi" w:eastAsiaTheme="minorEastAsia" w:hAnsiTheme="minorHAnsi" w:cstheme="minorHAnsi"/>
              <w:b w:val="0"/>
              <w:noProof/>
              <w:kern w:val="2"/>
              <w:sz w:val="24"/>
              <w:szCs w:val="24"/>
              <w14:ligatures w14:val="standardContextual"/>
            </w:rPr>
          </w:pPr>
          <w:hyperlink w:anchor="_Toc236726501" w:history="1">
            <w:r w:rsidRPr="00404BDB">
              <w:rPr>
                <w:rStyle w:val="Hyperkobling"/>
                <w:rFonts w:asciiTheme="minorHAnsi" w:eastAsia="Myriad Pro" w:hAnsiTheme="minorHAnsi" w:cstheme="minorHAnsi"/>
                <w:noProof/>
              </w:rPr>
              <w:t>3. Tilbakemelding og frist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ab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begin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instrText xml:space="preserve"> PAGEREF _Toc236726501 \h </w:instrTex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separate"/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t>4</w:t>
            </w:r>
            <w:r w:rsidRPr="00404BDB">
              <w:rPr>
                <w:rFonts w:asciiTheme="minorHAnsi" w:hAnsiTheme="minorHAnsi" w:cstheme="minorHAnsi"/>
                <w:noProof/>
                <w:webHidden/>
              </w:rPr>
              <w:fldChar w:fldCharType="end"/>
            </w:r>
          </w:hyperlink>
        </w:p>
        <w:p w14:paraId="76CF2B00" w14:textId="321470DB" w:rsidR="7646CC6E" w:rsidRDefault="7646CC6E">
          <w:r>
            <w:fldChar w:fldCharType="end"/>
          </w:r>
        </w:p>
      </w:sdtContent>
    </w:sdt>
    <w:p w14:paraId="6058258A" w14:textId="7375DAE5" w:rsidR="2DF641EB" w:rsidRDefault="2DF641EB" w:rsidP="2DF641EB">
      <w:pPr>
        <w:pStyle w:val="Brdtekstpaaflgende"/>
      </w:pPr>
    </w:p>
    <w:p w14:paraId="7F6E2841" w14:textId="77777777" w:rsidR="0040125D" w:rsidRPr="0040125D" w:rsidRDefault="0040125D" w:rsidP="0040125D">
      <w:pPr>
        <w:pStyle w:val="Brdtekst"/>
      </w:pPr>
    </w:p>
    <w:p w14:paraId="25A7E370" w14:textId="60856FE3" w:rsidR="2DF641EB" w:rsidRDefault="2DF641EB" w:rsidP="2DF641EB">
      <w:pPr>
        <w:pStyle w:val="Brdtekstpaaflgende"/>
      </w:pPr>
    </w:p>
    <w:p w14:paraId="4971EAFB" w14:textId="5C41AA0E" w:rsidR="2DF641EB" w:rsidRDefault="2DF641EB" w:rsidP="2DF641EB">
      <w:pPr>
        <w:pStyle w:val="Brdtekstpaaflgende"/>
      </w:pPr>
    </w:p>
    <w:p w14:paraId="2A7033EC" w14:textId="1C51086E" w:rsidR="2DF641EB" w:rsidRDefault="2DF641EB" w:rsidP="2DF641EB">
      <w:pPr>
        <w:pStyle w:val="Brdtekstpaaflgende"/>
      </w:pPr>
    </w:p>
    <w:p w14:paraId="769CF125" w14:textId="3850BC85" w:rsidR="2DF641EB" w:rsidRDefault="2DF641EB" w:rsidP="2DF641EB">
      <w:pPr>
        <w:pStyle w:val="Brdtekstpaaflgende"/>
      </w:pPr>
    </w:p>
    <w:p w14:paraId="67011D92" w14:textId="502C40D0" w:rsidR="00542A2F" w:rsidRDefault="315510F8" w:rsidP="00F524CF">
      <w:pPr>
        <w:pStyle w:val="Overskrift1"/>
        <w:ind w:left="709"/>
      </w:pPr>
      <w:bookmarkStart w:id="0" w:name="_Toc137111614"/>
      <w:bookmarkStart w:id="1" w:name="_Toc1252511711"/>
      <w:bookmarkStart w:id="2" w:name="_Toc236726486"/>
      <w:r>
        <w:t>Høring av konkurransegrunnlag</w:t>
      </w:r>
      <w:bookmarkEnd w:id="0"/>
      <w:bookmarkEnd w:id="1"/>
      <w:bookmarkEnd w:id="2"/>
    </w:p>
    <w:p w14:paraId="5B75C909" w14:textId="59C3D46C" w:rsidR="00542A2F" w:rsidRDefault="20EBB352" w:rsidP="1151019C">
      <w:pPr>
        <w:pStyle w:val="Brdtekstpaaflgende"/>
        <w:ind w:left="709"/>
        <w:rPr>
          <w:rFonts w:asciiTheme="minorHAnsi" w:eastAsiaTheme="minorEastAsia" w:hAnsiTheme="minorHAnsi" w:cstheme="minorBidi"/>
        </w:rPr>
      </w:pPr>
      <w:r w:rsidRPr="1151019C">
        <w:rPr>
          <w:rFonts w:asciiTheme="minorHAnsi" w:eastAsiaTheme="minorEastAsia" w:hAnsiTheme="minorHAnsi" w:cstheme="minorBidi"/>
        </w:rPr>
        <w:t xml:space="preserve">Forsvarsmateriell (FMA) </w:t>
      </w:r>
      <w:r w:rsidR="37BE2F24" w:rsidRPr="1151019C">
        <w:rPr>
          <w:rFonts w:asciiTheme="minorHAnsi" w:eastAsiaTheme="minorEastAsia" w:hAnsiTheme="minorHAnsi" w:cstheme="minorBidi"/>
        </w:rPr>
        <w:t xml:space="preserve">arbeider med planlegging av ny </w:t>
      </w:r>
      <w:r w:rsidR="2C427578" w:rsidRPr="1151019C">
        <w:rPr>
          <w:rFonts w:asciiTheme="minorHAnsi" w:eastAsiaTheme="minorEastAsia" w:hAnsiTheme="minorHAnsi" w:cstheme="minorBidi"/>
        </w:rPr>
        <w:t xml:space="preserve">rammeavtale for kjøp av </w:t>
      </w:r>
      <w:r w:rsidR="4002F251" w:rsidRPr="1151019C">
        <w:rPr>
          <w:rFonts w:asciiTheme="minorHAnsi" w:eastAsiaTheme="minorEastAsia" w:hAnsiTheme="minorHAnsi" w:cstheme="minorBidi"/>
        </w:rPr>
        <w:t>avisings- og antiisingsvæsker for luftfartøy</w:t>
      </w:r>
      <w:r w:rsidRPr="1151019C">
        <w:rPr>
          <w:rFonts w:asciiTheme="minorHAnsi" w:eastAsiaTheme="minorEastAsia" w:hAnsiTheme="minorHAnsi" w:cstheme="minorBidi"/>
        </w:rPr>
        <w:t>,</w:t>
      </w:r>
      <w:r w:rsidR="3FAB9059" w:rsidRPr="1151019C">
        <w:rPr>
          <w:rFonts w:asciiTheme="minorHAnsi" w:eastAsiaTheme="minorEastAsia" w:hAnsiTheme="minorHAnsi" w:cstheme="minorBidi"/>
        </w:rPr>
        <w:t xml:space="preserve"> og viser til tidligere publisert markedsundersøkelse 2025042406</w:t>
      </w:r>
      <w:r w:rsidRPr="1151019C">
        <w:rPr>
          <w:rFonts w:asciiTheme="minorHAnsi" w:eastAsiaTheme="minorEastAsia" w:hAnsiTheme="minorHAnsi" w:cstheme="minorBidi"/>
        </w:rPr>
        <w:t xml:space="preserve"> </w:t>
      </w:r>
      <w:r w:rsidR="73CB10C2" w:rsidRPr="1151019C">
        <w:rPr>
          <w:rFonts w:asciiTheme="minorHAnsi" w:eastAsiaTheme="minorEastAsia" w:hAnsiTheme="minorHAnsi" w:cstheme="minorBidi"/>
        </w:rPr>
        <w:t xml:space="preserve">anskaffelse av Bulk-kjemikalier. </w:t>
      </w:r>
      <w:r w:rsidR="395064C5" w:rsidRPr="1151019C">
        <w:rPr>
          <w:rFonts w:asciiTheme="minorHAnsi" w:eastAsiaTheme="minorEastAsia" w:hAnsiTheme="minorHAnsi" w:cstheme="minorBidi"/>
        </w:rPr>
        <w:t>I forkant av kunngjøring inviteres markedet til å gi innspill til utkast til konkurransegrunnlag. Formålet med høringen er å kvalitetssikre sentrale konkurranse- og kontraktselementer, og bidra til at konkurransen gir reell konkurranse, forutberegnelighet og hensiktsmessige løsninger.</w:t>
      </w:r>
      <w:r w:rsidR="30CB668E" w:rsidRPr="1151019C">
        <w:rPr>
          <w:rFonts w:asciiTheme="minorHAnsi" w:eastAsiaTheme="minorEastAsia" w:hAnsiTheme="minorHAnsi" w:cstheme="minorBidi"/>
        </w:rPr>
        <w:t xml:space="preserve"> Konkurransen </w:t>
      </w:r>
      <w:r w:rsidR="3FE4C0A6" w:rsidRPr="1151019C">
        <w:rPr>
          <w:rFonts w:asciiTheme="minorHAnsi" w:eastAsiaTheme="minorEastAsia" w:hAnsiTheme="minorHAnsi" w:cstheme="minorBidi"/>
        </w:rPr>
        <w:t>planlegges kunngjort</w:t>
      </w:r>
      <w:r w:rsidR="30CB668E" w:rsidRPr="1151019C">
        <w:rPr>
          <w:rFonts w:asciiTheme="minorHAnsi" w:eastAsiaTheme="minorEastAsia" w:hAnsiTheme="minorHAnsi" w:cstheme="minorBidi"/>
        </w:rPr>
        <w:t xml:space="preserve"> i Q4 2026, men kan tentativt publiseres i </w:t>
      </w:r>
      <w:r w:rsidR="51963B94" w:rsidRPr="1151019C">
        <w:rPr>
          <w:rFonts w:asciiTheme="minorHAnsi" w:eastAsiaTheme="minorEastAsia" w:hAnsiTheme="minorHAnsi" w:cstheme="minorBidi"/>
        </w:rPr>
        <w:t>medio/ultimo Q3 ved behov for tidligere avtaledekning.</w:t>
      </w:r>
    </w:p>
    <w:p w14:paraId="539792AD" w14:textId="74320E0F" w:rsidR="7646CC6E" w:rsidRDefault="7646CC6E" w:rsidP="00520705">
      <w:pPr>
        <w:pStyle w:val="Brdtekstpaaflgende"/>
        <w:ind w:left="709"/>
        <w:rPr>
          <w:rFonts w:asciiTheme="minorHAnsi" w:eastAsiaTheme="minorEastAsia" w:hAnsiTheme="minorHAnsi" w:cstheme="minorBidi"/>
          <w:szCs w:val="22"/>
        </w:rPr>
      </w:pPr>
    </w:p>
    <w:p w14:paraId="62DF35AF" w14:textId="67823F7C" w:rsidR="00542A2F" w:rsidRDefault="4C04BC24" w:rsidP="00520705">
      <w:pPr>
        <w:pStyle w:val="Brdtekst"/>
        <w:ind w:left="709"/>
        <w:rPr>
          <w:rFonts w:asciiTheme="minorHAnsi" w:eastAsiaTheme="minorEastAsia" w:hAnsiTheme="minorHAnsi" w:cstheme="minorBidi"/>
        </w:rPr>
      </w:pPr>
      <w:r w:rsidRPr="7646CC6E">
        <w:rPr>
          <w:rFonts w:asciiTheme="minorHAnsi" w:eastAsiaTheme="minorEastAsia" w:hAnsiTheme="minorHAnsi" w:cstheme="minorBidi"/>
        </w:rPr>
        <w:t xml:space="preserve">Ytterligere informasjon om Forsvarsmateriell er tilgjengelig på </w:t>
      </w:r>
      <w:hyperlink r:id="rId7">
        <w:r w:rsidRPr="7646CC6E">
          <w:rPr>
            <w:rStyle w:val="Hyperkobling"/>
            <w:rFonts w:asciiTheme="minorHAnsi" w:eastAsiaTheme="minorEastAsia" w:hAnsiTheme="minorHAnsi" w:cstheme="minorBidi"/>
          </w:rPr>
          <w:t>www.fma.no</w:t>
        </w:r>
      </w:hyperlink>
      <w:r w:rsidRPr="7646CC6E">
        <w:rPr>
          <w:rFonts w:asciiTheme="minorHAnsi" w:eastAsiaTheme="minorEastAsia" w:hAnsiTheme="minorHAnsi" w:cstheme="minorBidi"/>
        </w:rPr>
        <w:t>.</w:t>
      </w:r>
    </w:p>
    <w:p w14:paraId="7C735F5F" w14:textId="0AE1CA07" w:rsidR="4603BF71" w:rsidRDefault="0AD62B57" w:rsidP="00520705">
      <w:pPr>
        <w:pStyle w:val="Overskrift1"/>
        <w:spacing w:line="259" w:lineRule="auto"/>
        <w:ind w:left="709"/>
        <w:rPr>
          <w:rFonts w:eastAsia="Myriad Pro" w:cs="Myriad Pro"/>
        </w:rPr>
      </w:pPr>
      <w:bookmarkStart w:id="3" w:name="_Toc643965023"/>
      <w:bookmarkStart w:id="4" w:name="_Toc53220522"/>
      <w:bookmarkStart w:id="5" w:name="_Toc236726487"/>
      <w:r w:rsidRPr="7646CC6E">
        <w:rPr>
          <w:rFonts w:eastAsia="Myriad Pro" w:cs="Myriad Pro"/>
        </w:rPr>
        <w:t>Om innspill</w:t>
      </w:r>
      <w:bookmarkEnd w:id="3"/>
      <w:bookmarkEnd w:id="4"/>
      <w:bookmarkEnd w:id="5"/>
    </w:p>
    <w:p w14:paraId="22B039DC" w14:textId="01AC86D7" w:rsidR="4603BF71" w:rsidRDefault="0AD62B57" w:rsidP="00520705">
      <w:pPr>
        <w:spacing w:line="300" w:lineRule="auto"/>
        <w:ind w:left="709"/>
        <w:rPr>
          <w:rFonts w:asciiTheme="minorHAnsi" w:eastAsiaTheme="minorEastAsia" w:hAnsiTheme="minorHAnsi" w:cstheme="minorBidi"/>
          <w:szCs w:val="22"/>
        </w:rPr>
      </w:pPr>
      <w:r w:rsidRPr="7646CC6E">
        <w:rPr>
          <w:rFonts w:asciiTheme="minorHAnsi" w:eastAsiaTheme="minorEastAsia" w:hAnsiTheme="minorHAnsi" w:cstheme="minorBidi"/>
          <w:szCs w:val="22"/>
        </w:rPr>
        <w:t>Leverandørene bes gi konkrete og begrunnede innspill, særlig der:</w:t>
      </w:r>
    </w:p>
    <w:p w14:paraId="0698A585" w14:textId="6E13EC67" w:rsidR="4603BF71" w:rsidRDefault="18E9CAD1" w:rsidP="00520705">
      <w:pPr>
        <w:pStyle w:val="Listeavsnitt"/>
        <w:numPr>
          <w:ilvl w:val="0"/>
          <w:numId w:val="13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Krav eller beskrivelser fremstår uklare</w:t>
      </w:r>
    </w:p>
    <w:p w14:paraId="2C23D4A8" w14:textId="32B95AA6" w:rsidR="4603BF71" w:rsidRDefault="18E9CAD1" w:rsidP="00520705">
      <w:pPr>
        <w:pStyle w:val="Listeavsnitt"/>
        <w:numPr>
          <w:ilvl w:val="0"/>
          <w:numId w:val="13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Det er risiko for ulik tolkning</w:t>
      </w:r>
    </w:p>
    <w:p w14:paraId="1E8F6208" w14:textId="6BBAD00C" w:rsidR="4603BF71" w:rsidRDefault="18E9CAD1" w:rsidP="00520705">
      <w:pPr>
        <w:pStyle w:val="Listeavsnitt"/>
        <w:numPr>
          <w:ilvl w:val="0"/>
          <w:numId w:val="13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Forhold kan virke konkurransebegrensende</w:t>
      </w:r>
    </w:p>
    <w:p w14:paraId="308A648B" w14:textId="467B98A0" w:rsidR="4603BF71" w:rsidRDefault="18E9CAD1" w:rsidP="00520705">
      <w:pPr>
        <w:pStyle w:val="Listeavsnitt"/>
        <w:numPr>
          <w:ilvl w:val="0"/>
          <w:numId w:val="13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Løsninger ikke reflekterer markedspraksis</w:t>
      </w:r>
    </w:p>
    <w:p w14:paraId="248F1B6E" w14:textId="0B52D3FD" w:rsidR="4603BF71" w:rsidRDefault="18E9CAD1" w:rsidP="00520705">
      <w:pPr>
        <w:ind w:left="709"/>
        <w:rPr>
          <w:rFonts w:asciiTheme="minorHAnsi" w:eastAsiaTheme="minorEastAsia" w:hAnsiTheme="minorHAnsi" w:cstheme="minorBidi"/>
          <w:szCs w:val="22"/>
        </w:rPr>
      </w:pPr>
      <w:r w:rsidRPr="7646CC6E">
        <w:rPr>
          <w:rFonts w:asciiTheme="minorHAnsi" w:eastAsiaTheme="minorEastAsia" w:hAnsiTheme="minorHAnsi" w:cstheme="minorBidi"/>
          <w:szCs w:val="22"/>
        </w:rPr>
        <w:t>Innspill bør så langt som mulig være knyttet til konkrete bestemmelser i konkurransegrunnlaget.</w:t>
      </w:r>
    </w:p>
    <w:p w14:paraId="762D9F66" w14:textId="56365BDC" w:rsidR="4603BF71" w:rsidRDefault="4603BF71" w:rsidP="00520705">
      <w:pPr>
        <w:ind w:left="709"/>
        <w:rPr>
          <w:rFonts w:asciiTheme="minorHAnsi" w:eastAsiaTheme="minorEastAsia" w:hAnsiTheme="minorHAnsi" w:cstheme="minorBidi"/>
          <w:szCs w:val="22"/>
        </w:rPr>
      </w:pPr>
    </w:p>
    <w:p w14:paraId="5ABCDAC1" w14:textId="0EA8FA5C" w:rsidR="4603BF71" w:rsidRDefault="01CA6607" w:rsidP="00520705">
      <w:pPr>
        <w:pStyle w:val="Overskrift2"/>
        <w:spacing w:line="259" w:lineRule="auto"/>
        <w:ind w:left="709"/>
        <w:rPr>
          <w:rFonts w:eastAsia="Myriad Pro" w:cs="Myriad Pro"/>
        </w:rPr>
      </w:pPr>
      <w:bookmarkStart w:id="6" w:name="_Toc841346955"/>
      <w:bookmarkStart w:id="7" w:name="_Toc1467785386"/>
      <w:bookmarkStart w:id="8" w:name="_Toc236726488"/>
      <w:r w:rsidRPr="7646CC6E">
        <w:rPr>
          <w:rFonts w:eastAsia="Myriad Pro" w:cs="Myriad Pro"/>
        </w:rPr>
        <w:t>Prioriterte innspillsområder</w:t>
      </w:r>
      <w:bookmarkEnd w:id="6"/>
      <w:bookmarkEnd w:id="7"/>
      <w:bookmarkEnd w:id="8"/>
    </w:p>
    <w:p w14:paraId="215F650A" w14:textId="64E9C388" w:rsidR="4603BF71" w:rsidRDefault="01CA6607" w:rsidP="00520705">
      <w:pPr>
        <w:pStyle w:val="Overskrift3"/>
        <w:ind w:left="709"/>
      </w:pPr>
      <w:bookmarkStart w:id="9" w:name="_Toc451489554"/>
      <w:bookmarkStart w:id="10" w:name="_Toc914685371"/>
      <w:bookmarkStart w:id="11" w:name="_Toc236726489"/>
      <w:r w:rsidRPr="7646CC6E">
        <w:t xml:space="preserve">Tildelingskriteriet </w:t>
      </w:r>
      <w:r w:rsidR="00C74D65">
        <w:t>«</w:t>
      </w:r>
      <w:r w:rsidRPr="7646CC6E">
        <w:t>miljø</w:t>
      </w:r>
      <w:bookmarkEnd w:id="9"/>
      <w:bookmarkEnd w:id="10"/>
      <w:r w:rsidR="00C74D65">
        <w:t>»</w:t>
      </w:r>
      <w:bookmarkEnd w:id="11"/>
    </w:p>
    <w:p w14:paraId="2364523F" w14:textId="36707038" w:rsidR="4603BF71" w:rsidRDefault="01CA6607" w:rsidP="00520705">
      <w:pPr>
        <w:ind w:left="709"/>
        <w:rPr>
          <w:rFonts w:asciiTheme="minorHAnsi" w:eastAsiaTheme="minorEastAsia" w:hAnsiTheme="minorHAnsi" w:cstheme="minorBidi"/>
          <w:szCs w:val="22"/>
        </w:rPr>
      </w:pPr>
      <w:r w:rsidRPr="7646CC6E">
        <w:rPr>
          <w:rFonts w:asciiTheme="minorHAnsi" w:eastAsiaTheme="minorEastAsia" w:hAnsiTheme="minorHAnsi" w:cstheme="minorBidi"/>
          <w:szCs w:val="22"/>
        </w:rPr>
        <w:t>Oppdragsgiver ber om innspill til om tildelingskriteriet «Miljø»</w:t>
      </w:r>
      <w:r w:rsidR="744412DE" w:rsidRPr="7646CC6E">
        <w:rPr>
          <w:rFonts w:asciiTheme="minorHAnsi" w:eastAsiaTheme="minorEastAsia" w:hAnsiTheme="minorHAnsi" w:cstheme="minorBidi"/>
          <w:szCs w:val="22"/>
        </w:rPr>
        <w:t xml:space="preserve"> jf. Regler for anskaffelsen pkt. 5</w:t>
      </w:r>
      <w:r w:rsidRPr="7646CC6E">
        <w:rPr>
          <w:rFonts w:asciiTheme="minorHAnsi" w:eastAsiaTheme="minorEastAsia" w:hAnsiTheme="minorHAnsi" w:cstheme="minorBidi"/>
          <w:szCs w:val="22"/>
        </w:rPr>
        <w:t>, slik det er utformet, samlet sett er:</w:t>
      </w:r>
    </w:p>
    <w:p w14:paraId="5CE6291B" w14:textId="520AB108" w:rsidR="4603BF71" w:rsidRDefault="6D50BD01" w:rsidP="00433787">
      <w:pPr>
        <w:pStyle w:val="Listeavsnitt"/>
        <w:numPr>
          <w:ilvl w:val="0"/>
          <w:numId w:val="12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T</w:t>
      </w:r>
      <w:r w:rsidR="01CA6607" w:rsidRPr="7646CC6E">
        <w:rPr>
          <w:rFonts w:eastAsiaTheme="minorEastAsia"/>
        </w:rPr>
        <w:t xml:space="preserve">ydelig og </w:t>
      </w:r>
      <w:proofErr w:type="spellStart"/>
      <w:r w:rsidR="01CA6607" w:rsidRPr="7646CC6E">
        <w:rPr>
          <w:rFonts w:eastAsiaTheme="minorEastAsia"/>
        </w:rPr>
        <w:t>forutberegnelig</w:t>
      </w:r>
      <w:proofErr w:type="spellEnd"/>
    </w:p>
    <w:p w14:paraId="3FDC4E19" w14:textId="12B6B502" w:rsidR="4603BF71" w:rsidRDefault="2026283B" w:rsidP="00433787">
      <w:pPr>
        <w:pStyle w:val="Listeavsnitt"/>
        <w:numPr>
          <w:ilvl w:val="0"/>
          <w:numId w:val="12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E</w:t>
      </w:r>
      <w:r w:rsidR="01CA6607" w:rsidRPr="7646CC6E">
        <w:rPr>
          <w:rFonts w:eastAsiaTheme="minorEastAsia"/>
        </w:rPr>
        <w:t>gnet til å skille mellom tilbud</w:t>
      </w:r>
    </w:p>
    <w:p w14:paraId="64C2A9BE" w14:textId="0F0EB408" w:rsidR="4603BF71" w:rsidRDefault="7FEC79EF" w:rsidP="00433787">
      <w:pPr>
        <w:pStyle w:val="Listeavsnitt"/>
        <w:numPr>
          <w:ilvl w:val="0"/>
          <w:numId w:val="12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B</w:t>
      </w:r>
      <w:r w:rsidR="01CA6607" w:rsidRPr="7646CC6E">
        <w:rPr>
          <w:rFonts w:eastAsiaTheme="minorEastAsia"/>
        </w:rPr>
        <w:t>asert på etterprøvbare og relevante parametere</w:t>
      </w:r>
    </w:p>
    <w:p w14:paraId="0DB1C32C" w14:textId="62DD084A" w:rsidR="4603BF71" w:rsidRDefault="4603BF71" w:rsidP="00433787">
      <w:pPr>
        <w:pStyle w:val="Listeavsnitt"/>
        <w:spacing w:after="0" w:line="240" w:lineRule="auto"/>
        <w:ind w:left="1429"/>
        <w:rPr>
          <w:rFonts w:eastAsiaTheme="minorEastAsia"/>
        </w:rPr>
      </w:pPr>
    </w:p>
    <w:p w14:paraId="4C6A23E8" w14:textId="688B7B11" w:rsidR="4603BF71" w:rsidRDefault="01CA6607" w:rsidP="00433787">
      <w:pPr>
        <w:ind w:left="709"/>
        <w:rPr>
          <w:rFonts w:asciiTheme="minorHAnsi" w:eastAsiaTheme="minorEastAsia" w:hAnsiTheme="minorHAnsi" w:cstheme="minorBidi"/>
          <w:szCs w:val="22"/>
        </w:rPr>
      </w:pPr>
      <w:r w:rsidRPr="7646CC6E">
        <w:rPr>
          <w:rFonts w:asciiTheme="minorHAnsi" w:eastAsiaTheme="minorEastAsia" w:hAnsiTheme="minorHAnsi" w:cstheme="minorBidi"/>
          <w:szCs w:val="22"/>
        </w:rPr>
        <w:t>Det bes særlig om tilbakemelding på følgende forhold:</w:t>
      </w:r>
    </w:p>
    <w:p w14:paraId="64FA1F4F" w14:textId="75D94B50" w:rsidR="4603BF71" w:rsidRDefault="4603BF71" w:rsidP="00433787">
      <w:pPr>
        <w:ind w:left="709"/>
        <w:rPr>
          <w:rFonts w:asciiTheme="minorHAnsi" w:eastAsiaTheme="minorEastAsia" w:hAnsiTheme="minorHAnsi" w:cstheme="minorBidi"/>
          <w:szCs w:val="22"/>
        </w:rPr>
      </w:pPr>
    </w:p>
    <w:p w14:paraId="7E935FC0" w14:textId="23460FAC" w:rsidR="4603BF71" w:rsidRDefault="3A59AFEE" w:rsidP="00433787">
      <w:pPr>
        <w:pStyle w:val="Overskrift4"/>
        <w:ind w:left="709"/>
        <w:rPr>
          <w:rFonts w:ascii="Segoe UI" w:eastAsia="Segoe UI" w:hAnsi="Segoe UI" w:cs="Segoe UI"/>
          <w:bCs/>
          <w:sz w:val="21"/>
          <w:szCs w:val="21"/>
        </w:rPr>
      </w:pPr>
      <w:bookmarkStart w:id="12" w:name="_Toc1996609919"/>
      <w:bookmarkStart w:id="13" w:name="_Toc2137953861"/>
      <w:bookmarkStart w:id="14" w:name="_Toc236726490"/>
      <w:r w:rsidRPr="7646CC6E">
        <w:t>Relevans og egnethet</w:t>
      </w:r>
      <w:bookmarkEnd w:id="12"/>
      <w:bookmarkEnd w:id="13"/>
      <w:bookmarkEnd w:id="14"/>
    </w:p>
    <w:p w14:paraId="25ADEF81" w14:textId="4EB6B0CB" w:rsidR="4603BF71" w:rsidRDefault="3A59AFEE" w:rsidP="00433787">
      <w:pPr>
        <w:pStyle w:val="Listeavsnitt"/>
        <w:numPr>
          <w:ilvl w:val="0"/>
          <w:numId w:val="11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Om underkriteriene (</w:t>
      </w:r>
      <w:proofErr w:type="spellStart"/>
      <w:r w:rsidRPr="7646CC6E">
        <w:rPr>
          <w:rFonts w:eastAsiaTheme="minorEastAsia"/>
        </w:rPr>
        <w:t>nedbrytbarhet</w:t>
      </w:r>
      <w:proofErr w:type="spellEnd"/>
      <w:r w:rsidRPr="7646CC6E">
        <w:rPr>
          <w:rFonts w:eastAsiaTheme="minorEastAsia"/>
        </w:rPr>
        <w:t>, økotoksisitet og oksygenforbruk) samlet sett gir et dekkende bilde av miljøpåvirkning for denne type produkter</w:t>
      </w:r>
    </w:p>
    <w:p w14:paraId="331EDE56" w14:textId="258BFF3A" w:rsidR="4603BF71" w:rsidRDefault="3A59AFEE" w:rsidP="00433787">
      <w:pPr>
        <w:pStyle w:val="Listeavsnitt"/>
        <w:numPr>
          <w:ilvl w:val="0"/>
          <w:numId w:val="11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Om kriteriet gir hensiktsmessige insentiver for miljøforbedring</w:t>
      </w:r>
    </w:p>
    <w:p w14:paraId="5A483140" w14:textId="6A6ECA8D" w:rsidR="4603BF71" w:rsidRDefault="4603BF71" w:rsidP="00433787">
      <w:pPr>
        <w:spacing w:line="300" w:lineRule="auto"/>
        <w:ind w:left="709"/>
      </w:pPr>
    </w:p>
    <w:p w14:paraId="769B0F98" w14:textId="10CCC1CD" w:rsidR="4603BF71" w:rsidRDefault="3A59AFEE" w:rsidP="00433787">
      <w:pPr>
        <w:pStyle w:val="Overskrift4"/>
        <w:ind w:left="709"/>
        <w:rPr>
          <w:rFonts w:ascii="Segoe UI" w:eastAsia="Segoe UI" w:hAnsi="Segoe UI" w:cs="Segoe UI"/>
          <w:bCs/>
          <w:sz w:val="21"/>
          <w:szCs w:val="21"/>
        </w:rPr>
      </w:pPr>
      <w:r w:rsidRPr="7646CC6E">
        <w:t xml:space="preserve"> </w:t>
      </w:r>
      <w:bookmarkStart w:id="15" w:name="_Toc656178700"/>
      <w:bookmarkStart w:id="16" w:name="_Toc1832892815"/>
      <w:bookmarkStart w:id="17" w:name="_Toc236726491"/>
      <w:r w:rsidRPr="7646CC6E">
        <w:t>Dokumentasjon og etterprøvbarhet</w:t>
      </w:r>
      <w:bookmarkEnd w:id="15"/>
      <w:bookmarkEnd w:id="16"/>
      <w:bookmarkEnd w:id="17"/>
    </w:p>
    <w:p w14:paraId="591E3F7A" w14:textId="197A2509" w:rsidR="4603BF71" w:rsidRDefault="3A59AFEE" w:rsidP="00433787">
      <w:pPr>
        <w:pStyle w:val="Listeavsnitt"/>
        <w:numPr>
          <w:ilvl w:val="0"/>
          <w:numId w:val="10"/>
        </w:numPr>
        <w:spacing w:after="0" w:line="240" w:lineRule="auto"/>
        <w:ind w:left="1429"/>
        <w:rPr>
          <w:rFonts w:eastAsiaTheme="minorEastAsia"/>
          <w:b/>
          <w:bCs/>
        </w:rPr>
      </w:pPr>
      <w:r w:rsidRPr="7646CC6E">
        <w:rPr>
          <w:rFonts w:eastAsiaTheme="minorEastAsia"/>
        </w:rPr>
        <w:t>Om krav til dokumentasjon (SDS, TDS mv.) fremstår som tilstrekkelig klare og praktisk gjennomførbare</w:t>
      </w:r>
    </w:p>
    <w:p w14:paraId="2E2DDE6F" w14:textId="2D86002B" w:rsidR="4603BF71" w:rsidRDefault="3A59AFEE" w:rsidP="00433787">
      <w:pPr>
        <w:pStyle w:val="Listeavsnitt"/>
        <w:numPr>
          <w:ilvl w:val="0"/>
          <w:numId w:val="10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Om det er tydelig hvilke data som vil bli lagt til grunn i evalueringen</w:t>
      </w:r>
    </w:p>
    <w:p w14:paraId="2A1D770A" w14:textId="58F43E54" w:rsidR="4603BF71" w:rsidRDefault="3A59AFEE" w:rsidP="00433787">
      <w:pPr>
        <w:pStyle w:val="Listeavsnitt"/>
        <w:numPr>
          <w:ilvl w:val="0"/>
          <w:numId w:val="10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Om håndteringen av manglende eller mangelfull dokumentasjon er forutsigbar</w:t>
      </w:r>
    </w:p>
    <w:p w14:paraId="5338ED93" w14:textId="74BCB9ED" w:rsidR="4603BF71" w:rsidRDefault="4603BF71" w:rsidP="00433787">
      <w:pPr>
        <w:spacing w:line="300" w:lineRule="auto"/>
        <w:ind w:left="709"/>
      </w:pPr>
    </w:p>
    <w:p w14:paraId="19F438D4" w14:textId="24BA4400" w:rsidR="4603BF71" w:rsidRDefault="3A59AFEE" w:rsidP="00433787">
      <w:pPr>
        <w:pStyle w:val="Overskrift4"/>
        <w:ind w:left="709"/>
        <w:rPr>
          <w:rFonts w:ascii="Segoe UI" w:eastAsia="Segoe UI" w:hAnsi="Segoe UI" w:cs="Segoe UI"/>
          <w:bCs/>
          <w:sz w:val="21"/>
          <w:szCs w:val="21"/>
        </w:rPr>
      </w:pPr>
      <w:bookmarkStart w:id="18" w:name="_Toc838698402"/>
      <w:bookmarkStart w:id="19" w:name="_Toc247346857"/>
      <w:bookmarkStart w:id="20" w:name="_Toc236726492"/>
      <w:r w:rsidRPr="7646CC6E">
        <w:t>Evalueringsmetode</w:t>
      </w:r>
      <w:bookmarkEnd w:id="18"/>
      <w:bookmarkEnd w:id="19"/>
      <w:bookmarkEnd w:id="20"/>
    </w:p>
    <w:p w14:paraId="479A05C9" w14:textId="0F955045" w:rsidR="4603BF71" w:rsidRDefault="3A59AFEE" w:rsidP="00433787">
      <w:pPr>
        <w:pStyle w:val="Listeavsnitt"/>
        <w:numPr>
          <w:ilvl w:val="0"/>
          <w:numId w:val="9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Om beskrivelsen av poengsetting (0–10) og vurdering innen hvert underkriterium fremstår som tydelig og etterprøvbar</w:t>
      </w:r>
    </w:p>
    <w:p w14:paraId="575C83B0" w14:textId="49BB869E" w:rsidR="4603BF71" w:rsidRDefault="3A59AFEE" w:rsidP="00433787">
      <w:pPr>
        <w:pStyle w:val="Listeavsnitt"/>
        <w:numPr>
          <w:ilvl w:val="0"/>
          <w:numId w:val="9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lastRenderedPageBreak/>
        <w:t>Om den relative vurderingen innen hver produktkategori er forståelig og egnet</w:t>
      </w:r>
    </w:p>
    <w:p w14:paraId="4DA4D0F1" w14:textId="69DAB173" w:rsidR="4603BF71" w:rsidRDefault="3A59AFEE" w:rsidP="00433787">
      <w:pPr>
        <w:pStyle w:val="Listeavsnitt"/>
        <w:numPr>
          <w:ilvl w:val="0"/>
          <w:numId w:val="9"/>
        </w:numPr>
        <w:spacing w:after="0" w:line="240" w:lineRule="auto"/>
        <w:ind w:left="1429"/>
        <w:rPr>
          <w:rFonts w:eastAsiaTheme="minorEastAsia"/>
        </w:rPr>
      </w:pPr>
      <w:r w:rsidRPr="7646CC6E">
        <w:rPr>
          <w:rFonts w:eastAsiaTheme="minorEastAsia"/>
        </w:rPr>
        <w:t>Om metoden for oppjustering av poeng er klar og logisk å følge</w:t>
      </w:r>
    </w:p>
    <w:p w14:paraId="6DCA0272" w14:textId="6ABADF2A" w:rsidR="4603BF71" w:rsidRDefault="4603BF71" w:rsidP="00433787">
      <w:pPr>
        <w:spacing w:line="300" w:lineRule="auto"/>
        <w:ind w:left="709"/>
      </w:pPr>
    </w:p>
    <w:p w14:paraId="298F2303" w14:textId="5D27460B" w:rsidR="4603BF71" w:rsidRDefault="3A59AFEE" w:rsidP="005B6766">
      <w:pPr>
        <w:pStyle w:val="Overskrift4"/>
        <w:rPr>
          <w:rFonts w:ascii="Segoe UI" w:eastAsia="Segoe UI" w:hAnsi="Segoe UI" w:cs="Segoe UI"/>
          <w:bCs/>
          <w:sz w:val="21"/>
          <w:szCs w:val="21"/>
        </w:rPr>
      </w:pPr>
      <w:bookmarkStart w:id="21" w:name="_Toc73729519"/>
      <w:bookmarkStart w:id="22" w:name="_Toc1999945720"/>
      <w:bookmarkStart w:id="23" w:name="_Toc236726493"/>
      <w:r w:rsidRPr="7646CC6E">
        <w:t>Struktur og vekting</w:t>
      </w:r>
      <w:bookmarkEnd w:id="21"/>
      <w:bookmarkEnd w:id="22"/>
      <w:bookmarkEnd w:id="23"/>
    </w:p>
    <w:p w14:paraId="201DD3BB" w14:textId="5BEB215F" w:rsidR="4603BF71" w:rsidRDefault="3A59AFEE" w:rsidP="005B6766">
      <w:pPr>
        <w:pStyle w:val="Listeavsnitt"/>
        <w:numPr>
          <w:ilvl w:val="0"/>
          <w:numId w:val="8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inndelingen i produktkategorier (AMS 1424T og AMS 1428M) er hensiktsmessig</w:t>
      </w:r>
    </w:p>
    <w:p w14:paraId="0948C436" w14:textId="527F8682" w:rsidR="4603BF71" w:rsidRDefault="3A59AFEE" w:rsidP="00433787">
      <w:pPr>
        <w:pStyle w:val="Listeavsnitt"/>
        <w:numPr>
          <w:ilvl w:val="0"/>
          <w:numId w:val="8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vektingen mellom produktkategorier (80/20) reflekterer markedet</w:t>
      </w:r>
    </w:p>
    <w:p w14:paraId="4141EA07" w14:textId="455CD810" w:rsidR="4603BF71" w:rsidRPr="00433787" w:rsidRDefault="3A59AFEE" w:rsidP="00433787">
      <w:pPr>
        <w:pStyle w:val="Listeavsnitt"/>
        <w:numPr>
          <w:ilvl w:val="0"/>
          <w:numId w:val="8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modellen samlet sett er egnet til å identifisere tilbud med best miljøprestasjon</w:t>
      </w:r>
    </w:p>
    <w:p w14:paraId="1C75BB63" w14:textId="0755225C" w:rsidR="4603BF71" w:rsidRDefault="4603BF71" w:rsidP="7646CC6E">
      <w:pPr>
        <w:rPr>
          <w:rFonts w:asciiTheme="minorHAnsi" w:eastAsiaTheme="minorEastAsia" w:hAnsiTheme="minorHAnsi" w:cstheme="minorBidi"/>
          <w:szCs w:val="22"/>
        </w:rPr>
      </w:pPr>
    </w:p>
    <w:p w14:paraId="3F5C1E29" w14:textId="185B501E" w:rsidR="4603BF71" w:rsidRDefault="39B01330" w:rsidP="7646CC6E">
      <w:pPr>
        <w:rPr>
          <w:rFonts w:asciiTheme="minorHAnsi" w:eastAsiaTheme="minorEastAsia" w:hAnsiTheme="minorHAnsi" w:cstheme="minorBidi"/>
          <w:szCs w:val="22"/>
        </w:rPr>
      </w:pPr>
      <w:r w:rsidRPr="7646CC6E">
        <w:rPr>
          <w:rFonts w:asciiTheme="minorHAnsi" w:eastAsiaTheme="minorEastAsia" w:hAnsiTheme="minorHAnsi" w:cstheme="minorBidi"/>
          <w:szCs w:val="22"/>
        </w:rPr>
        <w:t>Innspill bør så langt som mulig knyttes direkte til de angitte bestemmelsene i</w:t>
      </w:r>
      <w:r w:rsidR="00F51E14">
        <w:rPr>
          <w:rFonts w:asciiTheme="minorHAnsi" w:eastAsiaTheme="minorEastAsia" w:hAnsiTheme="minorHAnsi" w:cstheme="minorBidi"/>
          <w:szCs w:val="22"/>
        </w:rPr>
        <w:t xml:space="preserve"> Regler for anskaffelsen</w:t>
      </w:r>
      <w:r w:rsidRPr="7646CC6E">
        <w:rPr>
          <w:rFonts w:asciiTheme="minorHAnsi" w:eastAsiaTheme="minorEastAsia" w:hAnsiTheme="minorHAnsi" w:cstheme="minorBidi"/>
          <w:szCs w:val="22"/>
        </w:rPr>
        <w:t xml:space="preserve"> pkt. 5.2.</w:t>
      </w:r>
    </w:p>
    <w:p w14:paraId="65DC9DCB" w14:textId="1E29F7C3" w:rsidR="4603BF71" w:rsidRDefault="3A157A4A" w:rsidP="7646CC6E">
      <w:pPr>
        <w:pStyle w:val="Overskrift3"/>
        <w:rPr>
          <w:rFonts w:ascii="Segoe UI" w:eastAsia="Segoe UI" w:hAnsi="Segoe UI" w:cs="Segoe UI"/>
          <w:bCs/>
          <w:sz w:val="21"/>
          <w:szCs w:val="21"/>
        </w:rPr>
      </w:pPr>
      <w:bookmarkStart w:id="24" w:name="_Toc985906674"/>
      <w:bookmarkStart w:id="25" w:name="_Toc1956666025"/>
      <w:bookmarkStart w:id="26" w:name="_Toc236726494"/>
      <w:r w:rsidRPr="7646CC6E">
        <w:t>Prisregulering</w:t>
      </w:r>
      <w:bookmarkEnd w:id="24"/>
      <w:bookmarkEnd w:id="25"/>
      <w:bookmarkEnd w:id="26"/>
    </w:p>
    <w:p w14:paraId="275117F8" w14:textId="089C211F" w:rsidR="4603BF71" w:rsidRDefault="3A157A4A" w:rsidP="7646CC6E">
      <w:pPr>
        <w:rPr>
          <w:rFonts w:asciiTheme="minorHAnsi" w:eastAsiaTheme="minorEastAsia" w:hAnsiTheme="minorHAnsi" w:cstheme="minorBidi"/>
          <w:szCs w:val="22"/>
        </w:rPr>
      </w:pPr>
      <w:r w:rsidRPr="7646CC6E">
        <w:rPr>
          <w:rFonts w:asciiTheme="minorHAnsi" w:eastAsiaTheme="minorEastAsia" w:hAnsiTheme="minorHAnsi" w:cstheme="minorBidi"/>
          <w:szCs w:val="22"/>
        </w:rPr>
        <w:t>Oppdragsgiver ber om innspill til foreslått modell for prisregulering</w:t>
      </w:r>
      <w:r w:rsidR="694E7E19" w:rsidRPr="7646CC6E">
        <w:rPr>
          <w:rFonts w:asciiTheme="minorHAnsi" w:eastAsiaTheme="minorEastAsia" w:hAnsiTheme="minorHAnsi" w:cstheme="minorBidi"/>
          <w:szCs w:val="22"/>
        </w:rPr>
        <w:t xml:space="preserve"> jf. Vedlegg C Pris- og betalingsbetingelser pkt. 9 og 10</w:t>
      </w:r>
      <w:r w:rsidRPr="7646CC6E">
        <w:rPr>
          <w:rFonts w:asciiTheme="minorHAnsi" w:eastAsiaTheme="minorEastAsia" w:hAnsiTheme="minorHAnsi" w:cstheme="minorBidi"/>
          <w:szCs w:val="22"/>
        </w:rPr>
        <w:t>, herunder om modellen samlet sett er:</w:t>
      </w:r>
    </w:p>
    <w:p w14:paraId="10F37C72" w14:textId="7BFB5DC7" w:rsidR="4603BF71" w:rsidRDefault="4B956605" w:rsidP="7646CC6E">
      <w:pPr>
        <w:pStyle w:val="Listeavsnitt"/>
        <w:numPr>
          <w:ilvl w:val="0"/>
          <w:numId w:val="7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B</w:t>
      </w:r>
      <w:r w:rsidR="3A157A4A" w:rsidRPr="7646CC6E">
        <w:rPr>
          <w:rFonts w:eastAsiaTheme="minorEastAsia"/>
        </w:rPr>
        <w:t>alansert mellom partene</w:t>
      </w:r>
    </w:p>
    <w:p w14:paraId="1E25A3ED" w14:textId="5515FAEA" w:rsidR="4603BF71" w:rsidRDefault="78390B81" w:rsidP="7646CC6E">
      <w:pPr>
        <w:pStyle w:val="Listeavsnitt"/>
        <w:numPr>
          <w:ilvl w:val="0"/>
          <w:numId w:val="7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T</w:t>
      </w:r>
      <w:r w:rsidR="3A157A4A" w:rsidRPr="7646CC6E">
        <w:rPr>
          <w:rFonts w:eastAsiaTheme="minorEastAsia"/>
        </w:rPr>
        <w:t xml:space="preserve">ilstrekkelig forutsigbar i et </w:t>
      </w:r>
      <w:r w:rsidR="00433787">
        <w:rPr>
          <w:rFonts w:eastAsiaTheme="minorEastAsia"/>
        </w:rPr>
        <w:t>marked med uforutsigbare prisendringer.</w:t>
      </w:r>
    </w:p>
    <w:p w14:paraId="3C8B1305" w14:textId="37F73935" w:rsidR="4603BF71" w:rsidRDefault="2F3FD3A9" w:rsidP="7646CC6E">
      <w:pPr>
        <w:pStyle w:val="Listeavsnitt"/>
        <w:numPr>
          <w:ilvl w:val="0"/>
          <w:numId w:val="7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P</w:t>
      </w:r>
      <w:r w:rsidR="3A157A4A" w:rsidRPr="7646CC6E">
        <w:rPr>
          <w:rFonts w:eastAsiaTheme="minorEastAsia"/>
        </w:rPr>
        <w:t>raktisk gjennomførbar</w:t>
      </w:r>
    </w:p>
    <w:p w14:paraId="0264B333" w14:textId="21C8955C" w:rsidR="4603BF71" w:rsidRDefault="4603BF71" w:rsidP="7646CC6E">
      <w:pPr>
        <w:pStyle w:val="Listeavsnitt"/>
        <w:spacing w:after="0" w:line="240" w:lineRule="auto"/>
        <w:rPr>
          <w:rFonts w:eastAsiaTheme="minorEastAsia"/>
        </w:rPr>
      </w:pPr>
    </w:p>
    <w:p w14:paraId="748692C0" w14:textId="0D76B971" w:rsidR="4603BF71" w:rsidRDefault="3A157A4A" w:rsidP="7646CC6E">
      <w:pPr>
        <w:rPr>
          <w:rFonts w:asciiTheme="minorHAnsi" w:eastAsiaTheme="minorEastAsia" w:hAnsiTheme="minorHAnsi" w:cstheme="minorBidi"/>
          <w:szCs w:val="22"/>
        </w:rPr>
      </w:pPr>
      <w:r w:rsidRPr="7646CC6E">
        <w:rPr>
          <w:rFonts w:asciiTheme="minorHAnsi" w:eastAsiaTheme="minorEastAsia" w:hAnsiTheme="minorHAnsi" w:cstheme="minorBidi"/>
          <w:szCs w:val="22"/>
        </w:rPr>
        <w:t>Det bes særlig om tilbakemelding på følgende forhold:</w:t>
      </w:r>
    </w:p>
    <w:p w14:paraId="5DE072C7" w14:textId="1FCB72BC" w:rsidR="4603BF71" w:rsidRDefault="3A157A4A" w:rsidP="7646CC6E">
      <w:pPr>
        <w:pStyle w:val="Overskrift4"/>
        <w:rPr>
          <w:rFonts w:ascii="Segoe UI" w:eastAsia="Segoe UI" w:hAnsi="Segoe UI" w:cs="Segoe UI"/>
          <w:bCs/>
          <w:sz w:val="21"/>
          <w:szCs w:val="21"/>
        </w:rPr>
      </w:pPr>
      <w:bookmarkStart w:id="27" w:name="_Toc368518399"/>
      <w:bookmarkStart w:id="28" w:name="_Toc141301971"/>
      <w:bookmarkStart w:id="29" w:name="_Toc236726495"/>
      <w:r w:rsidRPr="7646CC6E">
        <w:t>Valg av indekser</w:t>
      </w:r>
      <w:bookmarkEnd w:id="27"/>
      <w:bookmarkEnd w:id="28"/>
      <w:bookmarkEnd w:id="29"/>
    </w:p>
    <w:p w14:paraId="4EB84B51" w14:textId="3B51C6BB" w:rsidR="4603BF71" w:rsidRDefault="3A157A4A" w:rsidP="7646CC6E">
      <w:pPr>
        <w:pStyle w:val="Listeavsnitt"/>
        <w:numPr>
          <w:ilvl w:val="0"/>
          <w:numId w:val="6"/>
        </w:numPr>
        <w:spacing w:after="0" w:line="240" w:lineRule="auto"/>
        <w:rPr>
          <w:rFonts w:eastAsiaTheme="minorEastAsia"/>
          <w:b/>
          <w:bCs/>
        </w:rPr>
      </w:pPr>
      <w:r w:rsidRPr="7646CC6E">
        <w:rPr>
          <w:rFonts w:eastAsiaTheme="minorEastAsia"/>
        </w:rPr>
        <w:t>Om bruk av PPI (kjemiske produkter) og Nord Pool systempris samlet sett anses relevante for kostnadsutviklingen</w:t>
      </w:r>
    </w:p>
    <w:p w14:paraId="20539C6C" w14:textId="25A1D10B" w:rsidR="4603BF71" w:rsidRDefault="3A157A4A" w:rsidP="7646CC6E">
      <w:pPr>
        <w:pStyle w:val="Listeavsnitt"/>
        <w:numPr>
          <w:ilvl w:val="0"/>
          <w:numId w:val="6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modellen i tilstrekkelig grad reflekterer de vesentligste kostnadsdriverne</w:t>
      </w:r>
    </w:p>
    <w:p w14:paraId="375B6E8E" w14:textId="223966C6" w:rsidR="4603BF71" w:rsidRDefault="3A157A4A" w:rsidP="7646CC6E">
      <w:pPr>
        <w:pStyle w:val="Overskrift4"/>
        <w:rPr>
          <w:rFonts w:ascii="Segoe UI" w:eastAsia="Segoe UI" w:hAnsi="Segoe UI" w:cs="Segoe UI"/>
          <w:bCs/>
          <w:sz w:val="21"/>
          <w:szCs w:val="21"/>
        </w:rPr>
      </w:pPr>
      <w:bookmarkStart w:id="30" w:name="_Toc39993102"/>
      <w:bookmarkStart w:id="31" w:name="_Toc345231045"/>
      <w:bookmarkStart w:id="32" w:name="_Toc236726496"/>
      <w:r w:rsidRPr="7646CC6E">
        <w:t>Struktur og vekting</w:t>
      </w:r>
      <w:bookmarkEnd w:id="30"/>
      <w:bookmarkEnd w:id="31"/>
      <w:bookmarkEnd w:id="32"/>
    </w:p>
    <w:p w14:paraId="65F07BEF" w14:textId="70A846BF" w:rsidR="4603BF71" w:rsidRDefault="3A157A4A" w:rsidP="7646CC6E">
      <w:pPr>
        <w:pStyle w:val="Listeavsnitt"/>
        <w:numPr>
          <w:ilvl w:val="0"/>
          <w:numId w:val="5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fordelingen mellom kjemikalieandel (80 %) og energiandel (20 %) fremstår som representativ for markedet</w:t>
      </w:r>
    </w:p>
    <w:p w14:paraId="42D42A12" w14:textId="072575CE" w:rsidR="4603BF71" w:rsidRDefault="3A157A4A" w:rsidP="7646CC6E">
      <w:pPr>
        <w:pStyle w:val="Listeavsnitt"/>
        <w:numPr>
          <w:ilvl w:val="0"/>
          <w:numId w:val="5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den valgte modellen gir en rimelig risikofordeling mellom partene</w:t>
      </w:r>
    </w:p>
    <w:p w14:paraId="13B4CCAF" w14:textId="6FEF3415" w:rsidR="4603BF71" w:rsidRDefault="3A157A4A" w:rsidP="7646CC6E">
      <w:pPr>
        <w:pStyle w:val="Overskrift4"/>
        <w:rPr>
          <w:rFonts w:ascii="Segoe UI" w:eastAsia="Segoe UI" w:hAnsi="Segoe UI" w:cs="Segoe UI"/>
          <w:bCs/>
          <w:sz w:val="21"/>
          <w:szCs w:val="21"/>
        </w:rPr>
      </w:pPr>
      <w:bookmarkStart w:id="33" w:name="_Toc1057905687"/>
      <w:bookmarkStart w:id="34" w:name="_Toc1983533214"/>
      <w:bookmarkStart w:id="35" w:name="_Toc236726497"/>
      <w:r w:rsidRPr="7646CC6E">
        <w:t>Reguleringsmekanisme</w:t>
      </w:r>
      <w:bookmarkEnd w:id="33"/>
      <w:bookmarkEnd w:id="34"/>
      <w:bookmarkEnd w:id="35"/>
    </w:p>
    <w:p w14:paraId="139684BE" w14:textId="1C5FD53D" w:rsidR="4603BF71" w:rsidRDefault="3A157A4A" w:rsidP="7646CC6E">
      <w:pPr>
        <w:pStyle w:val="Listeavsnitt"/>
        <w:numPr>
          <w:ilvl w:val="0"/>
          <w:numId w:val="4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reguleringsintervall (kvartalsvis) er hensiktsmessig</w:t>
      </w:r>
    </w:p>
    <w:p w14:paraId="298153D0" w14:textId="0F77D077" w:rsidR="4603BF71" w:rsidRDefault="3A157A4A" w:rsidP="7646CC6E">
      <w:pPr>
        <w:pStyle w:val="Listeavsnitt"/>
        <w:numPr>
          <w:ilvl w:val="0"/>
          <w:numId w:val="4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terskelen for regulering (±3 %) er hensiktsmessig sett i lys av markedsvolatilitet</w:t>
      </w:r>
    </w:p>
    <w:p w14:paraId="2AD47DEA" w14:textId="25011437" w:rsidR="4603BF71" w:rsidRDefault="3A157A4A" w:rsidP="7646CC6E">
      <w:pPr>
        <w:pStyle w:val="Listeavsnitt"/>
        <w:numPr>
          <w:ilvl w:val="0"/>
          <w:numId w:val="4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bruk av indeksgjennomsnitt (dersom relevant forstått) gir tilstrekkelig stabilitet</w:t>
      </w:r>
    </w:p>
    <w:p w14:paraId="11458794" w14:textId="58B1EC73" w:rsidR="4603BF71" w:rsidRDefault="3A157A4A" w:rsidP="7646CC6E">
      <w:pPr>
        <w:pStyle w:val="Overskrift4"/>
        <w:rPr>
          <w:rFonts w:ascii="Segoe UI" w:eastAsia="Segoe UI" w:hAnsi="Segoe UI" w:cs="Segoe UI"/>
          <w:bCs/>
          <w:sz w:val="21"/>
          <w:szCs w:val="21"/>
        </w:rPr>
      </w:pPr>
      <w:bookmarkStart w:id="36" w:name="_Toc690991760"/>
      <w:bookmarkStart w:id="37" w:name="_Toc1651781967"/>
      <w:bookmarkStart w:id="38" w:name="_Toc236726498"/>
      <w:r w:rsidRPr="7646CC6E">
        <w:t>Beregningsmetode</w:t>
      </w:r>
      <w:bookmarkEnd w:id="36"/>
      <w:bookmarkEnd w:id="37"/>
      <w:bookmarkEnd w:id="38"/>
    </w:p>
    <w:p w14:paraId="5D4489D1" w14:textId="5C10A72D" w:rsidR="4603BF71" w:rsidRDefault="3A157A4A" w:rsidP="7646CC6E">
      <w:pPr>
        <w:pStyle w:val="Listeavsnitt"/>
        <w:numPr>
          <w:ilvl w:val="0"/>
          <w:numId w:val="3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modellen for beregning av ny pris fremstår som tydelig og etterprøvbar</w:t>
      </w:r>
    </w:p>
    <w:p w14:paraId="57222E65" w14:textId="12EBD7EA" w:rsidR="4603BF71" w:rsidRDefault="3A157A4A" w:rsidP="7646CC6E">
      <w:pPr>
        <w:pStyle w:val="Listeavsnitt"/>
        <w:numPr>
          <w:ilvl w:val="0"/>
          <w:numId w:val="3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det er forhold ved beregningsmetoden som kan gi rom for ulik tolkning eller praktiske utfordringer</w:t>
      </w:r>
    </w:p>
    <w:p w14:paraId="51B48252" w14:textId="1D663F4C" w:rsidR="4603BF71" w:rsidRDefault="3A157A4A" w:rsidP="7646CC6E">
      <w:pPr>
        <w:pStyle w:val="Overskrift4"/>
        <w:rPr>
          <w:rFonts w:ascii="Segoe UI" w:eastAsia="Segoe UI" w:hAnsi="Segoe UI" w:cs="Segoe UI"/>
          <w:bCs/>
          <w:sz w:val="21"/>
          <w:szCs w:val="21"/>
        </w:rPr>
      </w:pPr>
      <w:bookmarkStart w:id="39" w:name="_Toc1051727963"/>
      <w:bookmarkStart w:id="40" w:name="_Toc1923930962"/>
      <w:bookmarkStart w:id="41" w:name="_Toc236726499"/>
      <w:r w:rsidRPr="7646CC6E">
        <w:t>Samspill med øvrige mekanismer</w:t>
      </w:r>
      <w:bookmarkEnd w:id="39"/>
      <w:bookmarkEnd w:id="40"/>
      <w:bookmarkEnd w:id="41"/>
    </w:p>
    <w:p w14:paraId="42640943" w14:textId="3CCF50E4" w:rsidR="4603BF71" w:rsidRDefault="3A157A4A" w:rsidP="7646CC6E">
      <w:pPr>
        <w:pStyle w:val="Listeavsnitt"/>
        <w:numPr>
          <w:ilvl w:val="0"/>
          <w:numId w:val="2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samspillet mellom indeksregulering, valutaregulering og øvrige justeringsmekanismer fremstår som klart og hensiktsmessig</w:t>
      </w:r>
    </w:p>
    <w:p w14:paraId="7C8F98CD" w14:textId="6B32C3D5" w:rsidR="4603BF71" w:rsidRDefault="3A157A4A" w:rsidP="7646CC6E">
      <w:pPr>
        <w:pStyle w:val="Listeavsnitt"/>
        <w:numPr>
          <w:ilvl w:val="0"/>
          <w:numId w:val="2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Om modellen samlet sett reduserer behovet for risikopåslag i tilbudene</w:t>
      </w:r>
    </w:p>
    <w:p w14:paraId="147C19F8" w14:textId="07C1C99C" w:rsidR="00542A2F" w:rsidRDefault="00542A2F" w:rsidP="7646CC6E">
      <w:pPr>
        <w:rPr>
          <w:rFonts w:asciiTheme="minorHAnsi" w:eastAsiaTheme="minorEastAsia" w:hAnsiTheme="minorHAnsi" w:cstheme="minorBidi"/>
          <w:sz w:val="21"/>
          <w:szCs w:val="21"/>
          <w:lang w:eastAsia="en-US"/>
        </w:rPr>
      </w:pPr>
    </w:p>
    <w:p w14:paraId="0CD39026" w14:textId="3731436D" w:rsidR="00542A2F" w:rsidRPr="00433787" w:rsidRDefault="747A4021" w:rsidP="7646CC6E">
      <w:pPr>
        <w:rPr>
          <w:rFonts w:asciiTheme="minorHAnsi" w:eastAsiaTheme="minorEastAsia" w:hAnsiTheme="minorHAnsi" w:cstheme="minorBidi"/>
          <w:szCs w:val="22"/>
          <w:lang w:eastAsia="en-US"/>
        </w:rPr>
      </w:pPr>
      <w:r w:rsidRPr="00433787">
        <w:rPr>
          <w:rFonts w:asciiTheme="minorHAnsi" w:eastAsiaTheme="minorEastAsia" w:hAnsiTheme="minorHAnsi" w:cstheme="minorBidi"/>
          <w:szCs w:val="22"/>
          <w:lang w:eastAsia="en-US"/>
        </w:rPr>
        <w:t xml:space="preserve">Innspill bør knyttes konkret til de aktuelle bestemmelsene i Vedlegg C </w:t>
      </w:r>
      <w:r w:rsidR="00273A19" w:rsidRPr="00433787">
        <w:rPr>
          <w:rFonts w:asciiTheme="minorHAnsi" w:eastAsiaTheme="minorEastAsia" w:hAnsiTheme="minorHAnsi" w:cstheme="minorBidi"/>
          <w:szCs w:val="22"/>
          <w:lang w:eastAsia="en-US"/>
        </w:rPr>
        <w:t xml:space="preserve">Pris- og betalingsbetingelser </w:t>
      </w:r>
      <w:r w:rsidRPr="00433787">
        <w:rPr>
          <w:rFonts w:asciiTheme="minorHAnsi" w:eastAsiaTheme="minorEastAsia" w:hAnsiTheme="minorHAnsi" w:cstheme="minorBidi"/>
          <w:szCs w:val="22"/>
          <w:lang w:eastAsia="en-US"/>
        </w:rPr>
        <w:t>pkt. 9 og 10.</w:t>
      </w:r>
    </w:p>
    <w:p w14:paraId="62DFFB33" w14:textId="47D0E446" w:rsidR="00542A2F" w:rsidRDefault="00542A2F" w:rsidP="4A20BB0D">
      <w:pPr>
        <w:spacing w:line="300" w:lineRule="auto"/>
        <w:rPr>
          <w:rFonts w:eastAsia="Myriad Pro" w:cs="Myriad Pro"/>
          <w:sz w:val="21"/>
          <w:szCs w:val="21"/>
        </w:rPr>
      </w:pPr>
    </w:p>
    <w:p w14:paraId="7B1D8B13" w14:textId="5A286151" w:rsidR="00542A2F" w:rsidRDefault="3B268654" w:rsidP="4603BF71">
      <w:pPr>
        <w:pStyle w:val="Overskrift2"/>
      </w:pPr>
      <w:bookmarkStart w:id="42" w:name="_Toc251532624"/>
      <w:bookmarkStart w:id="43" w:name="_Toc1416145875"/>
      <w:bookmarkStart w:id="44" w:name="_Toc236726500"/>
      <w:r w:rsidRPr="7646CC6E">
        <w:rPr>
          <w:rFonts w:eastAsia="Myriad Pro" w:cs="Myriad Pro"/>
        </w:rPr>
        <w:t>Øvrige forhold</w:t>
      </w:r>
      <w:bookmarkEnd w:id="42"/>
      <w:bookmarkEnd w:id="43"/>
      <w:bookmarkEnd w:id="44"/>
    </w:p>
    <w:p w14:paraId="1BF25755" w14:textId="04D5590E" w:rsidR="00B56FDB" w:rsidRDefault="00B56FDB" w:rsidP="7646CC6E">
      <w:pPr>
        <w:rPr>
          <w:rFonts w:asciiTheme="minorHAnsi" w:eastAsiaTheme="minorEastAsia" w:hAnsiTheme="minorHAnsi" w:cstheme="minorBidi"/>
          <w:szCs w:val="22"/>
        </w:rPr>
      </w:pPr>
      <w:r w:rsidRPr="7646CC6E">
        <w:rPr>
          <w:rFonts w:asciiTheme="minorHAnsi" w:eastAsiaTheme="minorEastAsia" w:hAnsiTheme="minorHAnsi" w:cstheme="minorBidi"/>
          <w:szCs w:val="22"/>
        </w:rPr>
        <w:t>Det mottas også korte innspill til øvrige deler av konkurransegrunnlaget, særlig forhold som kan:</w:t>
      </w:r>
    </w:p>
    <w:p w14:paraId="1BFDD43D" w14:textId="443F9CC1" w:rsidR="00B56FDB" w:rsidRDefault="00B56FDB" w:rsidP="7646CC6E">
      <w:pPr>
        <w:pStyle w:val="Listeavsnitt"/>
        <w:numPr>
          <w:ilvl w:val="0"/>
          <w:numId w:val="1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medføre uklarheter</w:t>
      </w:r>
    </w:p>
    <w:p w14:paraId="61B01716" w14:textId="007CFD60" w:rsidR="00B56FDB" w:rsidRDefault="00B56FDB" w:rsidP="7646CC6E">
      <w:pPr>
        <w:pStyle w:val="Listeavsnitt"/>
        <w:numPr>
          <w:ilvl w:val="0"/>
          <w:numId w:val="1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lastRenderedPageBreak/>
        <w:t>påvirke konkurransen negativt</w:t>
      </w:r>
    </w:p>
    <w:p w14:paraId="5D93B0ED" w14:textId="3A1E2295" w:rsidR="00B56FDB" w:rsidRDefault="00B56FDB" w:rsidP="7646CC6E">
      <w:pPr>
        <w:pStyle w:val="Listeavsnitt"/>
        <w:numPr>
          <w:ilvl w:val="0"/>
          <w:numId w:val="1"/>
        </w:numPr>
        <w:spacing w:after="0" w:line="240" w:lineRule="auto"/>
        <w:rPr>
          <w:rFonts w:eastAsiaTheme="minorEastAsia"/>
        </w:rPr>
      </w:pPr>
      <w:r w:rsidRPr="7646CC6E">
        <w:rPr>
          <w:rFonts w:eastAsiaTheme="minorEastAsia"/>
        </w:rPr>
        <w:t>gi utilsiktede kommersielle konsekvenser</w:t>
      </w:r>
    </w:p>
    <w:p w14:paraId="02F7BB6C" w14:textId="6713F245" w:rsidR="00542A2F" w:rsidRDefault="00542A2F" w:rsidP="4603BF71">
      <w:pPr>
        <w:ind w:left="709"/>
        <w:rPr>
          <w:rFonts w:asciiTheme="minorHAnsi" w:eastAsiaTheme="minorEastAsia" w:hAnsiTheme="minorHAnsi" w:cstheme="minorBidi"/>
          <w:sz w:val="21"/>
          <w:szCs w:val="21"/>
          <w:lang w:eastAsia="en-US"/>
        </w:rPr>
      </w:pPr>
    </w:p>
    <w:p w14:paraId="0613BE78" w14:textId="3E933469" w:rsidR="00542A2F" w:rsidRPr="00F524CF" w:rsidRDefault="3B268654" w:rsidP="00F524CF">
      <w:pPr>
        <w:ind w:left="360"/>
        <w:rPr>
          <w:rFonts w:asciiTheme="minorHAnsi" w:eastAsiaTheme="minorEastAsia" w:hAnsiTheme="minorHAnsi" w:cstheme="minorBidi"/>
          <w:szCs w:val="22"/>
          <w:lang w:eastAsia="en-US"/>
        </w:rPr>
      </w:pPr>
      <w:r w:rsidRPr="00F524CF">
        <w:rPr>
          <w:rFonts w:asciiTheme="minorHAnsi" w:eastAsiaTheme="minorEastAsia" w:hAnsiTheme="minorHAnsi" w:cstheme="minorBidi"/>
          <w:szCs w:val="22"/>
          <w:lang w:eastAsia="en-US"/>
        </w:rPr>
        <w:t>Innspill skal være konkrete, relevante og begrunnede. Generelle eller uforpliktende merknader vil i begrenset grad bli vektlagt.</w:t>
      </w:r>
    </w:p>
    <w:p w14:paraId="5AC86200" w14:textId="3B686CB0" w:rsidR="00542A2F" w:rsidRPr="00F524CF" w:rsidRDefault="00542A2F" w:rsidP="00F524CF">
      <w:pPr>
        <w:ind w:left="1069"/>
        <w:rPr>
          <w:rFonts w:asciiTheme="minorHAnsi" w:eastAsiaTheme="minorEastAsia" w:hAnsiTheme="minorHAnsi" w:cstheme="minorBidi"/>
          <w:szCs w:val="22"/>
          <w:lang w:eastAsia="en-US"/>
        </w:rPr>
      </w:pPr>
    </w:p>
    <w:p w14:paraId="5B5EF703" w14:textId="7404A719" w:rsidR="009441EF" w:rsidRPr="00F524CF" w:rsidRDefault="3B268654" w:rsidP="00F524CF">
      <w:pPr>
        <w:ind w:left="360"/>
        <w:rPr>
          <w:rFonts w:asciiTheme="minorHAnsi" w:eastAsiaTheme="minorEastAsia" w:hAnsiTheme="minorHAnsi" w:cstheme="minorBidi"/>
          <w:szCs w:val="22"/>
          <w:lang w:eastAsia="en-US"/>
        </w:rPr>
      </w:pPr>
      <w:r w:rsidRPr="00F524CF">
        <w:rPr>
          <w:rFonts w:asciiTheme="minorHAnsi" w:eastAsiaTheme="minorEastAsia" w:hAnsiTheme="minorHAnsi" w:cstheme="minorBidi"/>
          <w:szCs w:val="22"/>
          <w:lang w:eastAsia="en-US"/>
        </w:rPr>
        <w:t>Det presiseres at høringen er uforpliktende for oppdragsgiver, og at oppdragsgiver fritt vil vurdere i hvilken grad innspillene skal hensyntas i det videre arbeidet.</w:t>
      </w:r>
    </w:p>
    <w:p w14:paraId="60C6F97D" w14:textId="3E2DA0D2" w:rsidR="00F524CF" w:rsidRPr="00F524CF" w:rsidRDefault="00F524CF" w:rsidP="00F524CF">
      <w:pPr>
        <w:pStyle w:val="Overskrift1"/>
        <w:spacing w:line="259" w:lineRule="auto"/>
        <w:ind w:left="360"/>
        <w:rPr>
          <w:rFonts w:eastAsia="Myriad Pro" w:cs="Myriad Pro"/>
        </w:rPr>
      </w:pPr>
      <w:bookmarkStart w:id="45" w:name="_Toc1883255890"/>
      <w:bookmarkStart w:id="46" w:name="_Toc1868201161"/>
      <w:bookmarkStart w:id="47" w:name="_Toc236726501"/>
      <w:r>
        <w:rPr>
          <w:rFonts w:eastAsia="Myriad Pro" w:cs="Myriad Pro"/>
        </w:rPr>
        <w:t>Tilbakemelding og f</w:t>
      </w:r>
      <w:r w:rsidR="320566DA" w:rsidRPr="7646CC6E">
        <w:rPr>
          <w:rFonts w:eastAsia="Myriad Pro" w:cs="Myriad Pro"/>
        </w:rPr>
        <w:t>rist</w:t>
      </w:r>
      <w:bookmarkEnd w:id="45"/>
      <w:bookmarkEnd w:id="46"/>
      <w:bookmarkEnd w:id="47"/>
      <w:r w:rsidR="320566DA" w:rsidRPr="7646CC6E">
        <w:rPr>
          <w:rFonts w:eastAsia="Myriad Pro" w:cs="Myriad Pro"/>
        </w:rPr>
        <w:t xml:space="preserve"> </w:t>
      </w:r>
    </w:p>
    <w:p w14:paraId="4629DF60" w14:textId="77777777" w:rsidR="00B73539" w:rsidRPr="00B73539" w:rsidRDefault="00B73539" w:rsidP="00B73539">
      <w:pPr>
        <w:ind w:left="360"/>
        <w:rPr>
          <w:rFonts w:asciiTheme="minorHAnsi" w:eastAsiaTheme="minorEastAsia" w:hAnsiTheme="minorHAnsi" w:cstheme="minorBidi"/>
          <w:szCs w:val="22"/>
          <w:lang w:eastAsia="en-US"/>
        </w:rPr>
      </w:pPr>
      <w:r w:rsidRPr="00B73539">
        <w:rPr>
          <w:rFonts w:asciiTheme="minorHAnsi" w:eastAsiaTheme="minorEastAsia" w:hAnsiTheme="minorHAnsi" w:cstheme="minorBidi"/>
          <w:szCs w:val="22"/>
          <w:lang w:eastAsia="en-US"/>
        </w:rPr>
        <w:t>FMA ber leverandørene besvare de spørsmålene og punktene de vurderer som relevante.</w:t>
      </w:r>
    </w:p>
    <w:p w14:paraId="4F6B36CC" w14:textId="77777777" w:rsidR="00B73539" w:rsidRPr="00B73539" w:rsidRDefault="00B73539" w:rsidP="00B73539">
      <w:pPr>
        <w:ind w:left="360"/>
        <w:rPr>
          <w:rFonts w:asciiTheme="minorHAnsi" w:eastAsiaTheme="minorEastAsia" w:hAnsiTheme="minorHAnsi" w:cstheme="minorBidi"/>
          <w:szCs w:val="22"/>
          <w:lang w:eastAsia="en-US"/>
        </w:rPr>
      </w:pPr>
      <w:r w:rsidRPr="00B73539">
        <w:rPr>
          <w:rFonts w:asciiTheme="minorHAnsi" w:eastAsiaTheme="minorEastAsia" w:hAnsiTheme="minorHAnsi" w:cstheme="minorBidi"/>
          <w:szCs w:val="22"/>
          <w:lang w:eastAsia="en-US"/>
        </w:rPr>
        <w:t>Svar kan gis på én av følgende måter:</w:t>
      </w:r>
    </w:p>
    <w:p w14:paraId="5F22108A" w14:textId="77777777" w:rsidR="00B73539" w:rsidRPr="00B73539" w:rsidRDefault="00B73539" w:rsidP="00B73539">
      <w:pPr>
        <w:numPr>
          <w:ilvl w:val="0"/>
          <w:numId w:val="17"/>
        </w:numPr>
        <w:rPr>
          <w:rFonts w:asciiTheme="minorHAnsi" w:eastAsiaTheme="minorEastAsia" w:hAnsiTheme="minorHAnsi" w:cstheme="minorBidi"/>
          <w:szCs w:val="22"/>
          <w:lang w:eastAsia="en-US"/>
        </w:rPr>
      </w:pPr>
      <w:r w:rsidRPr="00B73539">
        <w:rPr>
          <w:rFonts w:asciiTheme="minorHAnsi" w:eastAsiaTheme="minorEastAsia" w:hAnsiTheme="minorHAnsi" w:cstheme="minorBidi"/>
          <w:szCs w:val="22"/>
          <w:lang w:eastAsia="en-US"/>
        </w:rPr>
        <w:t>Direkte i dette dokumentet, for eksempel ved bruk av en annen skriftfarge enn den opprinnelige teksten, eller</w:t>
      </w:r>
    </w:p>
    <w:p w14:paraId="38E17592" w14:textId="77777777" w:rsidR="00B73539" w:rsidRDefault="00B73539" w:rsidP="00B73539">
      <w:pPr>
        <w:numPr>
          <w:ilvl w:val="0"/>
          <w:numId w:val="17"/>
        </w:numPr>
        <w:rPr>
          <w:rFonts w:asciiTheme="minorHAnsi" w:eastAsiaTheme="minorEastAsia" w:hAnsiTheme="minorHAnsi" w:cstheme="minorBidi"/>
          <w:szCs w:val="22"/>
          <w:lang w:eastAsia="en-US"/>
        </w:rPr>
      </w:pPr>
      <w:r w:rsidRPr="00B73539">
        <w:rPr>
          <w:rFonts w:asciiTheme="minorHAnsi" w:eastAsiaTheme="minorEastAsia" w:hAnsiTheme="minorHAnsi" w:cstheme="minorBidi"/>
          <w:szCs w:val="22"/>
          <w:lang w:eastAsia="en-US"/>
        </w:rPr>
        <w:t xml:space="preserve">I et separat dokument. I så fall skal det tydelig </w:t>
      </w:r>
      <w:proofErr w:type="gramStart"/>
      <w:r w:rsidRPr="00B73539">
        <w:rPr>
          <w:rFonts w:asciiTheme="minorHAnsi" w:eastAsiaTheme="minorEastAsia" w:hAnsiTheme="minorHAnsi" w:cstheme="minorBidi"/>
          <w:szCs w:val="22"/>
          <w:lang w:eastAsia="en-US"/>
        </w:rPr>
        <w:t>fremgå</w:t>
      </w:r>
      <w:proofErr w:type="gramEnd"/>
      <w:r w:rsidRPr="00B73539">
        <w:rPr>
          <w:rFonts w:asciiTheme="minorHAnsi" w:eastAsiaTheme="minorEastAsia" w:hAnsiTheme="minorHAnsi" w:cstheme="minorBidi"/>
          <w:szCs w:val="22"/>
          <w:lang w:eastAsia="en-US"/>
        </w:rPr>
        <w:t xml:space="preserve"> hvilket spørsmål eller punkt som besvares ved henvisning til spørsmålets nummer.</w:t>
      </w:r>
    </w:p>
    <w:p w14:paraId="435C2D1D" w14:textId="77777777" w:rsidR="00B73539" w:rsidRPr="00B73539" w:rsidRDefault="00B73539" w:rsidP="00404BDB">
      <w:pPr>
        <w:ind w:left="720"/>
        <w:rPr>
          <w:rFonts w:asciiTheme="minorHAnsi" w:eastAsiaTheme="minorEastAsia" w:hAnsiTheme="minorHAnsi" w:cstheme="minorBidi"/>
          <w:szCs w:val="22"/>
          <w:lang w:eastAsia="en-US"/>
        </w:rPr>
      </w:pPr>
    </w:p>
    <w:p w14:paraId="2615B620" w14:textId="77777777" w:rsidR="00B73539" w:rsidRDefault="00B73539" w:rsidP="00B73539">
      <w:pPr>
        <w:ind w:left="360"/>
        <w:rPr>
          <w:rFonts w:asciiTheme="minorHAnsi" w:eastAsiaTheme="minorEastAsia" w:hAnsiTheme="minorHAnsi" w:cstheme="minorBidi"/>
          <w:szCs w:val="22"/>
          <w:lang w:eastAsia="en-US"/>
        </w:rPr>
      </w:pPr>
      <w:r w:rsidRPr="00B73539">
        <w:rPr>
          <w:rFonts w:asciiTheme="minorHAnsi" w:eastAsiaTheme="minorEastAsia" w:hAnsiTheme="minorHAnsi" w:cstheme="minorBidi"/>
          <w:szCs w:val="22"/>
          <w:lang w:eastAsia="en-US"/>
        </w:rPr>
        <w:t xml:space="preserve">Tilbakemeldinger skal leveres skriftlig via kommunikasjonsmodulen i </w:t>
      </w:r>
      <w:proofErr w:type="spellStart"/>
      <w:r w:rsidRPr="00B73539">
        <w:rPr>
          <w:rFonts w:asciiTheme="minorHAnsi" w:eastAsiaTheme="minorEastAsia" w:hAnsiTheme="minorHAnsi" w:cstheme="minorBidi"/>
          <w:szCs w:val="22"/>
          <w:lang w:eastAsia="en-US"/>
        </w:rPr>
        <w:t>Mercell</w:t>
      </w:r>
      <w:proofErr w:type="spellEnd"/>
      <w:r w:rsidRPr="00B73539">
        <w:rPr>
          <w:rFonts w:asciiTheme="minorHAnsi" w:eastAsiaTheme="minorEastAsia" w:hAnsiTheme="minorHAnsi" w:cstheme="minorBidi"/>
          <w:szCs w:val="22"/>
          <w:lang w:eastAsia="en-US"/>
        </w:rPr>
        <w:t xml:space="preserve"> innen </w:t>
      </w:r>
      <w:r w:rsidRPr="00B73539">
        <w:rPr>
          <w:rFonts w:asciiTheme="minorHAnsi" w:eastAsiaTheme="minorEastAsia" w:hAnsiTheme="minorHAnsi" w:cstheme="minorBidi"/>
          <w:b/>
          <w:bCs/>
          <w:szCs w:val="22"/>
          <w:lang w:eastAsia="en-US"/>
        </w:rPr>
        <w:t>03.09.2026 kl. 12:00</w:t>
      </w:r>
      <w:r w:rsidRPr="00B73539">
        <w:rPr>
          <w:rFonts w:asciiTheme="minorHAnsi" w:eastAsiaTheme="minorEastAsia" w:hAnsiTheme="minorHAnsi" w:cstheme="minorBidi"/>
          <w:szCs w:val="22"/>
          <w:lang w:eastAsia="en-US"/>
        </w:rPr>
        <w:t>.</w:t>
      </w:r>
      <w:r>
        <w:rPr>
          <w:rFonts w:asciiTheme="minorHAnsi" w:eastAsiaTheme="minorEastAsia" w:hAnsiTheme="minorHAnsi" w:cstheme="minorBidi"/>
          <w:szCs w:val="22"/>
          <w:lang w:eastAsia="en-US"/>
        </w:rPr>
        <w:t xml:space="preserve"> </w:t>
      </w:r>
    </w:p>
    <w:p w14:paraId="6988AE6E" w14:textId="77777777" w:rsidR="00B73539" w:rsidRDefault="00B73539" w:rsidP="00B73539">
      <w:pPr>
        <w:ind w:left="360"/>
        <w:rPr>
          <w:rFonts w:asciiTheme="minorHAnsi" w:eastAsiaTheme="minorEastAsia" w:hAnsiTheme="minorHAnsi" w:cstheme="minorBidi"/>
          <w:szCs w:val="22"/>
          <w:lang w:eastAsia="en-US"/>
        </w:rPr>
      </w:pPr>
    </w:p>
    <w:p w14:paraId="0321D732" w14:textId="35B7DC3C" w:rsidR="00B73539" w:rsidRPr="00B73539" w:rsidRDefault="00B73539" w:rsidP="00B73539">
      <w:pPr>
        <w:ind w:left="360"/>
        <w:rPr>
          <w:rFonts w:asciiTheme="minorHAnsi" w:eastAsiaTheme="minorEastAsia" w:hAnsiTheme="minorHAnsi" w:cstheme="minorBidi"/>
          <w:szCs w:val="22"/>
          <w:lang w:eastAsia="en-US"/>
        </w:rPr>
      </w:pPr>
      <w:r w:rsidRPr="00B73539">
        <w:rPr>
          <w:rFonts w:asciiTheme="minorHAnsi" w:eastAsiaTheme="minorEastAsia" w:hAnsiTheme="minorHAnsi" w:cstheme="minorBidi"/>
          <w:szCs w:val="22"/>
          <w:lang w:eastAsia="en-US"/>
        </w:rPr>
        <w:t xml:space="preserve">Tilbakemeldinger som mottas etter fristen vil også bli registrert, men leverandøren kan ikke </w:t>
      </w:r>
      <w:proofErr w:type="gramStart"/>
      <w:r w:rsidRPr="00B73539">
        <w:rPr>
          <w:rFonts w:asciiTheme="minorHAnsi" w:eastAsiaTheme="minorEastAsia" w:hAnsiTheme="minorHAnsi" w:cstheme="minorBidi"/>
          <w:szCs w:val="22"/>
          <w:lang w:eastAsia="en-US"/>
        </w:rPr>
        <w:t>påregne</w:t>
      </w:r>
      <w:proofErr w:type="gramEnd"/>
      <w:r w:rsidRPr="00B73539">
        <w:rPr>
          <w:rFonts w:asciiTheme="minorHAnsi" w:eastAsiaTheme="minorEastAsia" w:hAnsiTheme="minorHAnsi" w:cstheme="minorBidi"/>
          <w:szCs w:val="22"/>
          <w:lang w:eastAsia="en-US"/>
        </w:rPr>
        <w:t xml:space="preserve"> at disse blir tatt i betraktning i det videre arbeidet.</w:t>
      </w:r>
    </w:p>
    <w:p w14:paraId="3737D526" w14:textId="0583A15E" w:rsidR="00542A2F" w:rsidRPr="00404BDB" w:rsidRDefault="00542A2F" w:rsidP="00F524CF">
      <w:pPr>
        <w:ind w:left="360"/>
        <w:rPr>
          <w:rFonts w:asciiTheme="minorHAnsi" w:eastAsiaTheme="minorEastAsia" w:hAnsiTheme="minorHAnsi" w:cstheme="minorBidi"/>
          <w:szCs w:val="22"/>
          <w:lang w:eastAsia="en-US"/>
        </w:rPr>
      </w:pPr>
    </w:p>
    <w:p w14:paraId="132310FF" w14:textId="76454C1E" w:rsidR="00542A2F" w:rsidRPr="00542A2F" w:rsidRDefault="00542A2F" w:rsidP="4A20BB0D">
      <w:pPr>
        <w:spacing w:line="300" w:lineRule="auto"/>
        <w:rPr>
          <w:szCs w:val="22"/>
        </w:rPr>
      </w:pPr>
    </w:p>
    <w:sectPr w:rsidR="00542A2F" w:rsidRPr="00542A2F" w:rsidSect="00F524C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endnotePr>
        <w:numFmt w:val="upperLetter"/>
      </w:endnotePr>
      <w:pgSz w:w="11907" w:h="16840" w:code="9"/>
      <w:pgMar w:top="1417" w:right="1417" w:bottom="1417" w:left="1417" w:header="488" w:footer="227" w:gutter="0"/>
      <w:paperSrc w:first="7" w:other="7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5D3250" w14:textId="77777777" w:rsidR="009D66E6" w:rsidRDefault="009D66E6">
      <w:r>
        <w:separator/>
      </w:r>
    </w:p>
  </w:endnote>
  <w:endnote w:type="continuationSeparator" w:id="0">
    <w:p w14:paraId="21AE6207" w14:textId="77777777" w:rsidR="009D66E6" w:rsidRDefault="009D66E6">
      <w:r>
        <w:continuationSeparator/>
      </w:r>
    </w:p>
  </w:endnote>
  <w:endnote w:type="continuationNotice" w:id="1">
    <w:p w14:paraId="4CE48908" w14:textId="77777777" w:rsidR="009D66E6" w:rsidRDefault="009D66E6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yriad Pro">
    <w:altName w:val="Segoe UI"/>
    <w:panose1 w:val="020B0503030403020204"/>
    <w:charset w:val="00"/>
    <w:family w:val="swiss"/>
    <w:notTrueType/>
    <w:pitch w:val="variable"/>
    <w:sig w:usb0="A00002AF" w:usb1="5000204B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Bold r:id="rId1" w:subsetted="1" w:fontKey="{86160264-F00E-4F39-A50E-A7905887E8A9}"/>
  </w:font>
  <w:font w:name="FORSVARET-Medium">
    <w:altName w:val="Calibri"/>
    <w:panose1 w:val="02000603030000020004"/>
    <w:charset w:val="00"/>
    <w:family w:val="auto"/>
    <w:pitch w:val="variable"/>
    <w:sig w:usb0="A0000027" w:usb1="00000040" w:usb2="00000000" w:usb3="00000000" w:csb0="00000111" w:csb1="00000000"/>
  </w:font>
  <w:font w:name="FORSVARET-Bold">
    <w:altName w:val="Calibri"/>
    <w:panose1 w:val="02000803020000020004"/>
    <w:charset w:val="00"/>
    <w:family w:val="auto"/>
    <w:pitch w:val="variable"/>
    <w:sig w:usb0="A0000027" w:usb1="00000040" w:usb2="00000000" w:usb3="00000000" w:csb0="0000011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9AE0075B-BA49-423E-BF81-0D2CE5FC3692}"/>
    <w:embedBold r:id="rId3" w:fontKey="{BCF26FA1-64B2-4E54-ADC8-A0381D2651ED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84D91B" w14:textId="3035C769" w:rsidR="2DF641EB" w:rsidRDefault="2DF641EB" w:rsidP="2DF641EB">
    <w:pPr>
      <w:pStyle w:val="Bunntekst"/>
      <w:jc w:val="right"/>
    </w:pPr>
    <w:r>
      <w:fldChar w:fldCharType="begin"/>
    </w:r>
    <w:r>
      <w:instrText>PAGE</w:instrText>
    </w:r>
    <w:r>
      <w:fldChar w:fldCharType="separate"/>
    </w:r>
    <w:r w:rsidR="00651CF6">
      <w:t>2</w:t>
    </w:r>
    <w:r>
      <w:fldChar w:fldCharType="end"/>
    </w:r>
    <w:r>
      <w:t xml:space="preserve"> av </w:t>
    </w:r>
    <w:r>
      <w:fldChar w:fldCharType="begin"/>
    </w:r>
    <w:r>
      <w:instrText>NUMPAGES</w:instrText>
    </w:r>
    <w:r>
      <w:fldChar w:fldCharType="separate"/>
    </w:r>
    <w:r w:rsidR="00651CF6">
      <w:t>3</w:t>
    </w:r>
    <w:r>
      <w:fldChar w:fldCharType="end"/>
    </w:r>
  </w:p>
  <w:p w14:paraId="628CEE88" w14:textId="3C78802B" w:rsidR="2DF641EB" w:rsidRDefault="2DF641EB" w:rsidP="2DF641EB">
    <w:pPr>
      <w:pStyle w:val="Bunntekst"/>
    </w:pPr>
  </w:p>
  <w:p w14:paraId="6993F572" w14:textId="77777777" w:rsidR="00225BF4" w:rsidRDefault="00225BF4">
    <w:pPr>
      <w:pStyle w:val="Bunntekst"/>
      <w:rPr>
        <w:sz w:val="4"/>
      </w:rPr>
    </w:pPr>
  </w:p>
  <w:p w14:paraId="6C3C11BE" w14:textId="77777777" w:rsidR="00225BF4" w:rsidRDefault="00225BF4">
    <w:pPr>
      <w:pStyle w:val="Bunntekst"/>
      <w:rPr>
        <w:sz w:val="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3D59" w14:textId="5AE45FB9" w:rsidR="2DF641EB" w:rsidRDefault="2DF641EB" w:rsidP="2DF641EB">
    <w:pPr>
      <w:pStyle w:val="Bunntekst"/>
      <w:jc w:val="right"/>
    </w:pPr>
    <w:r>
      <w:fldChar w:fldCharType="begin"/>
    </w:r>
    <w:r>
      <w:instrText>PAGE</w:instrText>
    </w:r>
    <w:r>
      <w:fldChar w:fldCharType="separate"/>
    </w:r>
    <w:r w:rsidR="00651CF6">
      <w:t>3</w:t>
    </w:r>
    <w:r>
      <w:fldChar w:fldCharType="end"/>
    </w:r>
    <w:r>
      <w:t xml:space="preserve"> av </w:t>
    </w:r>
    <w:r>
      <w:fldChar w:fldCharType="begin"/>
    </w:r>
    <w:r>
      <w:instrText>NUMPAGES</w:instrText>
    </w:r>
    <w:r>
      <w:fldChar w:fldCharType="separate"/>
    </w:r>
    <w:r w:rsidR="00651CF6">
      <w:t>4</w:t>
    </w:r>
    <w:r>
      <w:fldChar w:fldCharType="end"/>
    </w:r>
  </w:p>
  <w:p w14:paraId="7E52C792" w14:textId="160BE6B8" w:rsidR="2DF641EB" w:rsidRDefault="2DF641EB" w:rsidP="2DF641EB">
    <w:pPr>
      <w:pStyle w:val="Bunntekst"/>
    </w:pPr>
  </w:p>
  <w:p w14:paraId="1C442546" w14:textId="77777777" w:rsidR="00225BF4" w:rsidRDefault="00225BF4">
    <w:pPr>
      <w:rPr>
        <w:noProof/>
        <w:sz w:val="4"/>
      </w:rPr>
    </w:pPr>
  </w:p>
  <w:p w14:paraId="7D56B515" w14:textId="77777777" w:rsidR="00225BF4" w:rsidRDefault="00225BF4">
    <w:pPr>
      <w:pStyle w:val="Bunntekst"/>
      <w:rPr>
        <w:sz w:val="4"/>
      </w:rPr>
    </w:pPr>
  </w:p>
  <w:p w14:paraId="026DF1DA" w14:textId="77777777" w:rsidR="00225BF4" w:rsidRDefault="00225BF4"/>
  <w:p w14:paraId="4EE3D830" w14:textId="77777777" w:rsidR="00225BF4" w:rsidRDefault="00225BF4">
    <w:r>
      <w:rPr>
        <w:noProof/>
        <w:sz w:val="26"/>
        <w:szCs w:val="26"/>
        <w:lang w:val="nn-NO"/>
      </w:rPr>
      <w:t xml:space="preserve">  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A6DF04" w14:textId="46A8E6CD" w:rsidR="00225BF4" w:rsidRPr="006F2A33" w:rsidRDefault="00225BF4" w:rsidP="00FE2F11">
    <w:pPr>
      <w:pStyle w:val="GRADERINGSNIV"/>
      <w:spacing w:after="60"/>
      <w:ind w:right="7"/>
      <w:rPr>
        <w:lang w:val="nn-NO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B355EF" w14:textId="77777777" w:rsidR="009D66E6" w:rsidRDefault="009D66E6">
      <w:r>
        <w:separator/>
      </w:r>
    </w:p>
  </w:footnote>
  <w:footnote w:type="continuationSeparator" w:id="0">
    <w:p w14:paraId="64A76A0A" w14:textId="77777777" w:rsidR="009D66E6" w:rsidRDefault="009D66E6">
      <w:r>
        <w:continuationSeparator/>
      </w:r>
    </w:p>
  </w:footnote>
  <w:footnote w:type="continuationNotice" w:id="1">
    <w:p w14:paraId="4B169666" w14:textId="77777777" w:rsidR="009D66E6" w:rsidRDefault="009D66E6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0ED3C3" w14:textId="77777777" w:rsidR="00225BF4" w:rsidRDefault="00225BF4">
    <w:pPr>
      <w:pStyle w:val="Topptekst"/>
      <w:rPr>
        <w:noProof/>
        <w:sz w:val="4"/>
      </w:rPr>
    </w:pPr>
  </w:p>
  <w:p w14:paraId="5DDE8A79" w14:textId="77777777" w:rsidR="00225BF4" w:rsidRDefault="00225BF4">
    <w:pPr>
      <w:pStyle w:val="Topptekst"/>
      <w:rPr>
        <w:noProof/>
        <w:sz w:val="4"/>
      </w:rPr>
    </w:pPr>
  </w:p>
  <w:p w14:paraId="3D732B5C" w14:textId="77777777" w:rsidR="00225BF4" w:rsidRDefault="00225BF4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jc w:val="right"/>
      <w:tblLayout w:type="fixed"/>
      <w:tblCellMar>
        <w:left w:w="71" w:type="dxa"/>
        <w:right w:w="71" w:type="dxa"/>
      </w:tblCellMar>
      <w:tblLook w:val="0000" w:firstRow="0" w:lastRow="0" w:firstColumn="0" w:lastColumn="0" w:noHBand="0" w:noVBand="0"/>
    </w:tblPr>
    <w:tblGrid>
      <w:gridCol w:w="2268"/>
      <w:gridCol w:w="3187"/>
      <w:gridCol w:w="2551"/>
      <w:gridCol w:w="1418"/>
    </w:tblGrid>
    <w:tr w:rsidR="00225BF4" w14:paraId="07C5A8EF" w14:textId="77777777" w:rsidTr="2DF641EB">
      <w:trPr>
        <w:jc w:val="right"/>
      </w:trPr>
      <w:tc>
        <w:tcPr>
          <w:tcW w:w="2268" w:type="dxa"/>
        </w:tcPr>
        <w:p w14:paraId="41336C42" w14:textId="77777777" w:rsidR="00225BF4" w:rsidRDefault="00225BF4">
          <w:pPr>
            <w:pStyle w:val="Topptekstoddetall"/>
            <w:rPr>
              <w:noProof/>
            </w:rPr>
          </w:pPr>
        </w:p>
      </w:tc>
      <w:tc>
        <w:tcPr>
          <w:tcW w:w="3187" w:type="dxa"/>
        </w:tcPr>
        <w:p w14:paraId="6CCCE548" w14:textId="77777777" w:rsidR="00225BF4" w:rsidRDefault="00225BF4">
          <w:pPr>
            <w:pStyle w:val="Topptekstoddetall"/>
            <w:rPr>
              <w:noProof/>
            </w:rPr>
          </w:pPr>
        </w:p>
      </w:tc>
      <w:tc>
        <w:tcPr>
          <w:tcW w:w="3969" w:type="dxa"/>
          <w:gridSpan w:val="2"/>
        </w:tcPr>
        <w:p w14:paraId="0B84FC09" w14:textId="77777777" w:rsidR="00225BF4" w:rsidRDefault="00B5771C">
          <w:pPr>
            <w:pStyle w:val="Topptekstoddetall"/>
            <w:rPr>
              <w:noProof/>
            </w:rPr>
          </w:pPr>
          <w:r>
            <w:rPr>
              <w:noProof/>
            </w:rPr>
            <w:fldChar w:fldCharType="begin"/>
          </w:r>
          <w:r w:rsidR="00225BF4">
            <w:rPr>
              <w:noProof/>
            </w:rPr>
            <w:instrText xml:space="preserve"> REF GraderingsValg  </w:instrText>
          </w:r>
          <w:r>
            <w:rPr>
              <w:noProof/>
            </w:rPr>
            <w:fldChar w:fldCharType="separate"/>
          </w:r>
          <w:r w:rsidR="006F2A33" w:rsidRPr="00242994">
            <w:rPr>
              <w:noProof/>
              <w:sz w:val="20"/>
              <w:lang w:val="nn-NO"/>
            </w:rPr>
            <w:t xml:space="preserve">   </w:t>
          </w:r>
          <w:r>
            <w:rPr>
              <w:noProof/>
            </w:rPr>
            <w:fldChar w:fldCharType="end"/>
          </w:r>
        </w:p>
      </w:tc>
    </w:tr>
    <w:tr w:rsidR="00225BF4" w14:paraId="7E2F1B20" w14:textId="77777777" w:rsidTr="2DF641EB">
      <w:trPr>
        <w:jc w:val="right"/>
      </w:trPr>
      <w:tc>
        <w:tcPr>
          <w:tcW w:w="8006" w:type="dxa"/>
          <w:gridSpan w:val="3"/>
          <w:tcBorders>
            <w:bottom w:val="single" w:sz="6" w:space="0" w:color="auto"/>
          </w:tcBorders>
        </w:tcPr>
        <w:p w14:paraId="44EE8D20" w14:textId="77777777" w:rsidR="00225BF4" w:rsidRDefault="00225BF4">
          <w:pPr>
            <w:spacing w:before="120" w:after="180"/>
            <w:rPr>
              <w:rStyle w:val="Sidetall"/>
              <w:noProof/>
            </w:rPr>
          </w:pPr>
        </w:p>
      </w:tc>
      <w:tc>
        <w:tcPr>
          <w:tcW w:w="1418" w:type="dxa"/>
          <w:tcBorders>
            <w:bottom w:val="single" w:sz="6" w:space="0" w:color="auto"/>
          </w:tcBorders>
        </w:tcPr>
        <w:p w14:paraId="0EA8D63A" w14:textId="682E42EA" w:rsidR="00225BF4" w:rsidRDefault="00225BF4">
          <w:pPr>
            <w:spacing w:before="120" w:after="180"/>
            <w:jc w:val="right"/>
            <w:rPr>
              <w:rStyle w:val="Sidetall"/>
              <w:noProof/>
            </w:rPr>
          </w:pPr>
        </w:p>
      </w:tc>
    </w:tr>
  </w:tbl>
  <w:p w14:paraId="70309355" w14:textId="77777777" w:rsidR="00225BF4" w:rsidRDefault="00225BF4">
    <w:pPr>
      <w:rPr>
        <w:noProof/>
        <w:sz w:val="4"/>
      </w:rPr>
    </w:pPr>
  </w:p>
  <w:p w14:paraId="129115B3" w14:textId="77777777" w:rsidR="00225BF4" w:rsidRDefault="00225BF4">
    <w:pPr>
      <w:pStyle w:val="Topptekst"/>
      <w:rPr>
        <w:noProof/>
        <w:sz w:val="4"/>
      </w:rPr>
    </w:pPr>
  </w:p>
  <w:p w14:paraId="62FA2434" w14:textId="77777777" w:rsidR="00225BF4" w:rsidRDefault="00225BF4"/>
  <w:p w14:paraId="314BD73A" w14:textId="77777777" w:rsidR="00225BF4" w:rsidRDefault="00225BF4">
    <w:r>
      <w:rPr>
        <w:i/>
        <w:noProof/>
        <w:sz w:val="18"/>
      </w:rPr>
      <w:t xml:space="preserve">          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Look w:val="04A0" w:firstRow="1" w:lastRow="0" w:firstColumn="1" w:lastColumn="0" w:noHBand="0" w:noVBand="1"/>
    </w:tblPr>
    <w:tblGrid>
      <w:gridCol w:w="8765"/>
      <w:gridCol w:w="154"/>
      <w:gridCol w:w="154"/>
    </w:tblGrid>
    <w:tr w:rsidR="7646CC6E" w14:paraId="499E4AA0" w14:textId="77777777" w:rsidTr="7646CC6E">
      <w:trPr>
        <w:trHeight w:val="300"/>
      </w:trPr>
      <w:tc>
        <w:tcPr>
          <w:tcW w:w="9829" w:type="dxa"/>
          <w:tcMar>
            <w:left w:w="74" w:type="dxa"/>
            <w:right w:w="74" w:type="dxa"/>
          </w:tcMar>
          <w:vAlign w:val="center"/>
        </w:tcPr>
        <w:tbl>
          <w:tblPr>
            <w:tblW w:w="0" w:type="auto"/>
            <w:tblLook w:val="04A0" w:firstRow="1" w:lastRow="0" w:firstColumn="1" w:lastColumn="0" w:noHBand="0" w:noVBand="1"/>
          </w:tblPr>
          <w:tblGrid>
            <w:gridCol w:w="222"/>
            <w:gridCol w:w="222"/>
            <w:gridCol w:w="7908"/>
            <w:gridCol w:w="265"/>
          </w:tblGrid>
          <w:tr w:rsidR="7646CC6E" w14:paraId="4702FC0D" w14:textId="77777777" w:rsidTr="7646CC6E">
            <w:trPr>
              <w:gridAfter w:val="1"/>
              <w:wAfter w:w="270" w:type="dxa"/>
              <w:trHeight w:val="420"/>
            </w:trPr>
            <w:tc>
              <w:tcPr>
                <w:tcW w:w="135" w:type="dxa"/>
                <w:vMerge w:val="restart"/>
              </w:tcPr>
              <w:p w14:paraId="65229007" w14:textId="16539FC4" w:rsidR="7646CC6E" w:rsidRDefault="7646CC6E" w:rsidP="7646CC6E">
                <w:pPr>
                  <w:spacing w:line="228" w:lineRule="auto"/>
                  <w:ind w:left="-6"/>
                  <w:rPr>
                    <w:lang w:val="en-US"/>
                  </w:rPr>
                </w:pPr>
              </w:p>
            </w:tc>
            <w:tc>
              <w:tcPr>
                <w:tcW w:w="135" w:type="dxa"/>
                <w:vMerge w:val="restart"/>
              </w:tcPr>
              <w:p w14:paraId="42601923" w14:textId="77777777" w:rsidR="7646CC6E" w:rsidRDefault="7646CC6E" w:rsidP="7646CC6E">
                <w:pPr>
                  <w:rPr>
                    <w:lang w:val="en-US"/>
                  </w:rPr>
                </w:pPr>
              </w:p>
            </w:tc>
            <w:tc>
              <w:tcPr>
                <w:tcW w:w="9510" w:type="dxa"/>
              </w:tcPr>
              <w:p w14:paraId="09E0B45D" w14:textId="539CDDDF" w:rsidR="7646CC6E" w:rsidRDefault="7646CC6E" w:rsidP="7646CC6E">
                <w:pPr>
                  <w:pStyle w:val="Avdelingstittel"/>
                  <w:rPr>
                    <w:lang w:val="en-US"/>
                  </w:rPr>
                </w:pPr>
                <w:r>
                  <w:rPr>
                    <w:noProof/>
                  </w:rPr>
                  <w:drawing>
                    <wp:inline distT="0" distB="0" distL="0" distR="0" wp14:anchorId="2217D3EB" wp14:editId="6B8BBA81">
                      <wp:extent cx="3057134" cy="762000"/>
                      <wp:effectExtent l="0" t="0" r="0" b="0"/>
                      <wp:docPr id="1773514998" name="Bilde 1"/>
                      <wp:cNvGraphicFramePr/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1" name=""/>
                              <pic:cNvPicPr/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0"/>
                                <a:ext cx="3057134" cy="76200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c>
          </w:tr>
          <w:tr w:rsidR="7646CC6E" w14:paraId="2E15684A" w14:textId="77777777" w:rsidTr="7646CC6E">
            <w:trPr>
              <w:trHeight w:val="282"/>
            </w:trPr>
            <w:tc>
              <w:tcPr>
                <w:tcW w:w="135" w:type="dxa"/>
                <w:vMerge/>
              </w:tcPr>
              <w:p w14:paraId="6C143348" w14:textId="77777777" w:rsidR="002E6663" w:rsidRDefault="002E6663"/>
            </w:tc>
            <w:tc>
              <w:tcPr>
                <w:tcW w:w="135" w:type="dxa"/>
                <w:vMerge/>
              </w:tcPr>
              <w:p w14:paraId="51A63184" w14:textId="77777777" w:rsidR="002E6663" w:rsidRDefault="002E6663"/>
            </w:tc>
            <w:tc>
              <w:tcPr>
                <w:tcW w:w="9510" w:type="dxa"/>
              </w:tcPr>
              <w:p w14:paraId="76D0BF8F" w14:textId="77777777" w:rsidR="7646CC6E" w:rsidRDefault="7646CC6E" w:rsidP="7646CC6E">
                <w:pPr>
                  <w:spacing w:line="175" w:lineRule="auto"/>
                  <w:rPr>
                    <w:rFonts w:ascii="FORSVARET-Medium" w:hAnsi="FORSVARET-Medium" w:cs="Arial"/>
                    <w:b/>
                    <w:bCs/>
                    <w:sz w:val="24"/>
                    <w:szCs w:val="24"/>
                  </w:rPr>
                </w:pPr>
              </w:p>
            </w:tc>
            <w:tc>
              <w:tcPr>
                <w:tcW w:w="270" w:type="dxa"/>
                <w:vMerge w:val="restart"/>
                <w:tcMar>
                  <w:right w:w="142" w:type="dxa"/>
                </w:tcMar>
              </w:tcPr>
              <w:p w14:paraId="5402646E" w14:textId="77777777" w:rsidR="7646CC6E" w:rsidRDefault="7646CC6E" w:rsidP="7646CC6E">
                <w:pPr>
                  <w:pStyle w:val="GRADERINGSNIV"/>
                  <w:rPr>
                    <w:lang w:val="en-US"/>
                  </w:rPr>
                </w:pPr>
              </w:p>
            </w:tc>
          </w:tr>
          <w:tr w:rsidR="7646CC6E" w14:paraId="7E7406DC" w14:textId="77777777" w:rsidTr="7646CC6E">
            <w:trPr>
              <w:trHeight w:val="421"/>
            </w:trPr>
            <w:tc>
              <w:tcPr>
                <w:tcW w:w="135" w:type="dxa"/>
                <w:vMerge/>
              </w:tcPr>
              <w:p w14:paraId="4DA38F38" w14:textId="77777777" w:rsidR="002E6663" w:rsidRDefault="002E6663"/>
            </w:tc>
            <w:tc>
              <w:tcPr>
                <w:tcW w:w="135" w:type="dxa"/>
                <w:vMerge/>
              </w:tcPr>
              <w:p w14:paraId="1609FA4D" w14:textId="77777777" w:rsidR="002E6663" w:rsidRDefault="002E6663"/>
            </w:tc>
            <w:tc>
              <w:tcPr>
                <w:tcW w:w="9510" w:type="dxa"/>
                <w:tcBorders>
                  <w:bottom w:val="nil"/>
                </w:tcBorders>
              </w:tcPr>
              <w:p w14:paraId="7B65D38B" w14:textId="77777777" w:rsidR="7646CC6E" w:rsidRDefault="7646CC6E" w:rsidP="7646CC6E">
                <w:pPr>
                  <w:pStyle w:val="Avdelingstittel"/>
                </w:pPr>
              </w:p>
              <w:tbl>
                <w:tblPr>
                  <w:tblW w:w="0" w:type="auto"/>
                  <w:tblLook w:val="04A0" w:firstRow="1" w:lastRow="0" w:firstColumn="1" w:lastColumn="0" w:noHBand="0" w:noVBand="1"/>
                </w:tblPr>
                <w:tblGrid>
                  <w:gridCol w:w="3578"/>
                  <w:gridCol w:w="1194"/>
                  <w:gridCol w:w="2920"/>
                </w:tblGrid>
                <w:tr w:rsidR="7646CC6E" w14:paraId="3F883E1D" w14:textId="77777777" w:rsidTr="7646CC6E">
                  <w:trPr>
                    <w:trHeight w:val="119"/>
                  </w:trPr>
                  <w:tc>
                    <w:tcPr>
                      <w:tcW w:w="4375" w:type="dxa"/>
                      <w:tcMar>
                        <w:left w:w="74" w:type="dxa"/>
                        <w:right w:w="74" w:type="dxa"/>
                      </w:tcMar>
                      <w:vAlign w:val="center"/>
                    </w:tcPr>
                    <w:p w14:paraId="0D11B206" w14:textId="77777777" w:rsidR="7646CC6E" w:rsidRDefault="7646CC6E" w:rsidP="7646CC6E">
                      <w:pPr>
                        <w:pStyle w:val="Toppteksttitler"/>
                      </w:pPr>
                    </w:p>
                  </w:tc>
                  <w:tc>
                    <w:tcPr>
                      <w:tcW w:w="1309" w:type="dxa"/>
                      <w:tcMar>
                        <w:left w:w="74" w:type="dxa"/>
                        <w:right w:w="74" w:type="dxa"/>
                      </w:tcMar>
                      <w:vAlign w:val="center"/>
                    </w:tcPr>
                    <w:p w14:paraId="4FD3692C" w14:textId="77777777" w:rsidR="7646CC6E" w:rsidRDefault="7646CC6E" w:rsidP="7646CC6E">
                      <w:pPr>
                        <w:pStyle w:val="Toppteksttitler"/>
                      </w:pPr>
                    </w:p>
                  </w:tc>
                  <w:tc>
                    <w:tcPr>
                      <w:tcW w:w="3837" w:type="dxa"/>
                      <w:tcMar>
                        <w:left w:w="74" w:type="dxa"/>
                        <w:right w:w="74" w:type="dxa"/>
                      </w:tcMar>
                      <w:vAlign w:val="center"/>
                    </w:tcPr>
                    <w:p w14:paraId="09AA8D23" w14:textId="77777777" w:rsidR="7646CC6E" w:rsidRDefault="7646CC6E" w:rsidP="7646CC6E">
                      <w:pPr>
                        <w:pStyle w:val="Toppteksttitler"/>
                      </w:pPr>
                    </w:p>
                  </w:tc>
                </w:tr>
                <w:tr w:rsidR="7646CC6E" w14:paraId="3358B860" w14:textId="77777777" w:rsidTr="7646CC6E">
                  <w:trPr>
                    <w:trHeight w:val="300"/>
                  </w:trPr>
                  <w:tc>
                    <w:tcPr>
                      <w:tcW w:w="4375" w:type="dxa"/>
                      <w:tcMar>
                        <w:left w:w="74" w:type="dxa"/>
                        <w:right w:w="74" w:type="dxa"/>
                      </w:tcMar>
                      <w:vAlign w:val="center"/>
                    </w:tcPr>
                    <w:p w14:paraId="4310EF79" w14:textId="77777777" w:rsidR="7646CC6E" w:rsidRDefault="7646CC6E" w:rsidP="7646CC6E">
                      <w:pPr>
                        <w:pStyle w:val="Toppteksttitler"/>
                      </w:pPr>
                      <w:r>
                        <w:t>Vår saksbehandler</w:t>
                      </w:r>
                    </w:p>
                  </w:tc>
                  <w:tc>
                    <w:tcPr>
                      <w:tcW w:w="1309" w:type="dxa"/>
                      <w:tcMar>
                        <w:left w:w="74" w:type="dxa"/>
                        <w:right w:w="74" w:type="dxa"/>
                      </w:tcMar>
                      <w:vAlign w:val="center"/>
                    </w:tcPr>
                    <w:p w14:paraId="1C5E5F5C" w14:textId="77777777" w:rsidR="7646CC6E" w:rsidRDefault="7646CC6E" w:rsidP="7646CC6E">
                      <w:pPr>
                        <w:pStyle w:val="Toppteksttitler"/>
                      </w:pPr>
                      <w:r>
                        <w:t>Vår dato</w:t>
                      </w:r>
                    </w:p>
                  </w:tc>
                  <w:tc>
                    <w:tcPr>
                      <w:tcW w:w="3837" w:type="dxa"/>
                      <w:tcMar>
                        <w:left w:w="74" w:type="dxa"/>
                        <w:right w:w="74" w:type="dxa"/>
                      </w:tcMar>
                      <w:vAlign w:val="center"/>
                    </w:tcPr>
                    <w:p w14:paraId="6A0F7BBE" w14:textId="77777777" w:rsidR="7646CC6E" w:rsidRDefault="7646CC6E" w:rsidP="7646CC6E">
                      <w:pPr>
                        <w:pStyle w:val="Toppteksttitler"/>
                      </w:pPr>
                      <w:r>
                        <w:t>Vår referanse</w:t>
                      </w:r>
                    </w:p>
                  </w:tc>
                </w:tr>
                <w:tr w:rsidR="7646CC6E" w14:paraId="71193FA6" w14:textId="77777777" w:rsidTr="7646CC6E">
                  <w:trPr>
                    <w:trHeight w:val="300"/>
                  </w:trPr>
                  <w:tc>
                    <w:tcPr>
                      <w:tcW w:w="4375" w:type="dxa"/>
                      <w:tcMar>
                        <w:left w:w="74" w:type="dxa"/>
                        <w:right w:w="74" w:type="dxa"/>
                      </w:tcMar>
                    </w:tcPr>
                    <w:p w14:paraId="5708B648" w14:textId="39E425B3" w:rsidR="7646CC6E" w:rsidRDefault="7646CC6E" w:rsidP="7646CC6E">
                      <w:pPr>
                        <w:tabs>
                          <w:tab w:val="left" w:pos="7088"/>
                        </w:tabs>
                        <w:rPr>
                          <w:sz w:val="18"/>
                          <w:szCs w:val="18"/>
                        </w:rPr>
                      </w:pPr>
                      <w:r w:rsidRPr="7646CC6E">
                        <w:rPr>
                          <w:sz w:val="18"/>
                          <w:szCs w:val="18"/>
                        </w:rPr>
                        <w:t>Amalie Charlotte Solheim Hovind</w:t>
                      </w:r>
                    </w:p>
                    <w:p w14:paraId="5886FAC6" w14:textId="11C65137" w:rsidR="7646CC6E" w:rsidRDefault="7646CC6E" w:rsidP="7646CC6E">
                      <w:pPr>
                        <w:tabs>
                          <w:tab w:val="left" w:pos="7088"/>
                        </w:tabs>
                        <w:rPr>
                          <w:sz w:val="18"/>
                          <w:szCs w:val="18"/>
                        </w:rPr>
                      </w:pPr>
                      <w:r w:rsidRPr="7646CC6E">
                        <w:rPr>
                          <w:sz w:val="18"/>
                          <w:szCs w:val="18"/>
                        </w:rPr>
                        <w:t>+47 48 27 69 96</w:t>
                      </w:r>
                    </w:p>
                    <w:p w14:paraId="6F0E41A9" w14:textId="77777777" w:rsidR="7646CC6E" w:rsidRDefault="7646CC6E" w:rsidP="7646CC6E">
                      <w:pPr>
                        <w:tabs>
                          <w:tab w:val="left" w:pos="7088"/>
                        </w:tabs>
                        <w:rPr>
                          <w:sz w:val="18"/>
                          <w:szCs w:val="18"/>
                        </w:rPr>
                      </w:pPr>
                      <w:r w:rsidRPr="7646CC6E">
                        <w:rPr>
                          <w:sz w:val="18"/>
                          <w:szCs w:val="18"/>
                        </w:rPr>
                        <w:t>FMA/ANSKAFFELSER/KA SIVIL</w:t>
                      </w:r>
                    </w:p>
                  </w:tc>
                  <w:tc>
                    <w:tcPr>
                      <w:tcW w:w="1309" w:type="dxa"/>
                      <w:tcMar>
                        <w:left w:w="74" w:type="dxa"/>
                        <w:right w:w="74" w:type="dxa"/>
                      </w:tcMar>
                    </w:tcPr>
                    <w:p w14:paraId="27BD73C9" w14:textId="2C199139" w:rsidR="7646CC6E" w:rsidRDefault="7646CC6E" w:rsidP="7646CC6E">
                      <w:pPr>
                        <w:pStyle w:val="Topptekst1"/>
                      </w:pPr>
                      <w:r>
                        <w:t xml:space="preserve">05.08.2026             </w:t>
                      </w:r>
                    </w:p>
                  </w:tc>
                  <w:tc>
                    <w:tcPr>
                      <w:tcW w:w="3837" w:type="dxa"/>
                      <w:tcMar>
                        <w:left w:w="74" w:type="dxa"/>
                        <w:right w:w="74" w:type="dxa"/>
                      </w:tcMar>
                    </w:tcPr>
                    <w:p w14:paraId="12F0A42A" w14:textId="0364A836" w:rsidR="7646CC6E" w:rsidRDefault="7646CC6E" w:rsidP="7646CC6E">
                      <w:pPr>
                        <w:spacing w:before="10"/>
                        <w:rPr>
                          <w:sz w:val="18"/>
                          <w:szCs w:val="18"/>
                        </w:rPr>
                      </w:pPr>
                      <w:r w:rsidRPr="7646CC6E">
                        <w:rPr>
                          <w:sz w:val="18"/>
                          <w:szCs w:val="18"/>
                        </w:rPr>
                        <w:t xml:space="preserve">2026023985   </w:t>
                      </w:r>
                    </w:p>
                  </w:tc>
                </w:tr>
              </w:tbl>
              <w:p w14:paraId="651CFD32" w14:textId="77777777" w:rsidR="7646CC6E" w:rsidRDefault="7646CC6E" w:rsidP="7646CC6E">
                <w:pPr>
                  <w:pStyle w:val="Avdelingstittel"/>
                </w:pPr>
              </w:p>
            </w:tc>
            <w:tc>
              <w:tcPr>
                <w:tcW w:w="270" w:type="dxa"/>
                <w:vMerge/>
              </w:tcPr>
              <w:p w14:paraId="59FAAD39" w14:textId="77777777" w:rsidR="002E6663" w:rsidRDefault="002E6663"/>
            </w:tc>
          </w:tr>
        </w:tbl>
        <w:p w14:paraId="3B627582" w14:textId="77777777" w:rsidR="7646CC6E" w:rsidRDefault="7646CC6E"/>
      </w:tc>
      <w:tc>
        <w:tcPr>
          <w:tcW w:w="154" w:type="dxa"/>
          <w:tcMar>
            <w:left w:w="74" w:type="dxa"/>
            <w:right w:w="74" w:type="dxa"/>
          </w:tcMar>
          <w:vAlign w:val="center"/>
        </w:tcPr>
        <w:p w14:paraId="607FF9CC" w14:textId="77777777" w:rsidR="7646CC6E" w:rsidRDefault="7646CC6E" w:rsidP="7646CC6E">
          <w:pPr>
            <w:pStyle w:val="Topptekst1"/>
          </w:pPr>
          <w:r>
            <w:t xml:space="preserve"> </w:t>
          </w:r>
        </w:p>
        <w:p w14:paraId="7C5B9C21" w14:textId="77777777" w:rsidR="7646CC6E" w:rsidRDefault="7646CC6E" w:rsidP="7646CC6E">
          <w:pPr>
            <w:pStyle w:val="Topptekst1"/>
          </w:pPr>
        </w:p>
        <w:p w14:paraId="68E0BD69" w14:textId="77777777" w:rsidR="7646CC6E" w:rsidRDefault="7646CC6E" w:rsidP="7646CC6E">
          <w:pPr>
            <w:pStyle w:val="Topptekst1"/>
          </w:pPr>
        </w:p>
      </w:tc>
      <w:tc>
        <w:tcPr>
          <w:tcW w:w="154" w:type="dxa"/>
          <w:tcMar>
            <w:left w:w="74" w:type="dxa"/>
            <w:right w:w="74" w:type="dxa"/>
          </w:tcMar>
          <w:vAlign w:val="center"/>
        </w:tcPr>
        <w:p w14:paraId="51398B12" w14:textId="654641B5" w:rsidR="7646CC6E" w:rsidRDefault="7646CC6E" w:rsidP="7646CC6E">
          <w:pPr>
            <w:pStyle w:val="Topptekst1"/>
          </w:pPr>
        </w:p>
      </w:tc>
    </w:tr>
  </w:tbl>
  <w:p w14:paraId="211332CA" w14:textId="5BC94609" w:rsidR="00225BF4" w:rsidRPr="00242994" w:rsidRDefault="00225BF4" w:rsidP="7646CC6E">
    <w:pPr>
      <w:pStyle w:val="Topptekst"/>
      <w:jc w:val="right"/>
      <w:rPr>
        <w:noProof/>
        <w:sz w:val="20"/>
        <w:lang w:val="nn-NO"/>
      </w:rPr>
    </w:pPr>
  </w:p>
  <w:p w14:paraId="78902794" w14:textId="77777777" w:rsidR="00225BF4" w:rsidRDefault="00225BF4">
    <w:pPr>
      <w:tabs>
        <w:tab w:val="left" w:pos="7088"/>
      </w:tabs>
      <w:rPr>
        <w:rFonts w:ascii="Arial" w:hAnsi="Arial"/>
        <w:noProof/>
        <w:sz w:val="2"/>
      </w:rPr>
    </w:pPr>
    <w:r>
      <w:rPr>
        <w:rFonts w:ascii="Arial" w:hAnsi="Arial"/>
        <w:noProof/>
        <w:sz w:val="2"/>
      </w:rPr>
      <w:tab/>
    </w:r>
  </w:p>
  <w:p w14:paraId="25605D44" w14:textId="77777777" w:rsidR="002557CF" w:rsidRDefault="002557CF">
    <w:pPr>
      <w:tabs>
        <w:tab w:val="left" w:pos="7088"/>
      </w:tabs>
      <w:rPr>
        <w:rFonts w:ascii="Arial" w:hAnsi="Arial"/>
        <w:noProof/>
        <w:sz w:val="2"/>
      </w:rPr>
    </w:pPr>
  </w:p>
  <w:p w14:paraId="774D62F0" w14:textId="77777777" w:rsidR="002557CF" w:rsidRDefault="002557CF">
    <w:pPr>
      <w:tabs>
        <w:tab w:val="left" w:pos="7088"/>
      </w:tabs>
      <w:rPr>
        <w:rFonts w:ascii="Arial" w:hAnsi="Arial"/>
        <w:noProof/>
        <w:sz w:val="2"/>
      </w:rPr>
    </w:pPr>
  </w:p>
  <w:p w14:paraId="4904431A" w14:textId="77777777" w:rsidR="002557CF" w:rsidRDefault="002557CF">
    <w:pPr>
      <w:tabs>
        <w:tab w:val="left" w:pos="7088"/>
      </w:tabs>
      <w:rPr>
        <w:rFonts w:ascii="Arial" w:hAnsi="Arial"/>
        <w:noProof/>
        <w:sz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B"/>
    <w:multiLevelType w:val="multilevel"/>
    <w:tmpl w:val="B60C7DFC"/>
    <w:lvl w:ilvl="0">
      <w:start w:val="1"/>
      <w:numFmt w:val="decimal"/>
      <w:pStyle w:val="Overskrift1"/>
      <w:suff w:val="space"/>
      <w:lvlText w:val="%1."/>
      <w:lvlJc w:val="left"/>
      <w:pPr>
        <w:ind w:left="0" w:firstLine="0"/>
      </w:pPr>
    </w:lvl>
    <w:lvl w:ilvl="1">
      <w:start w:val="1"/>
      <w:numFmt w:val="decimal"/>
      <w:pStyle w:val="Overskrift2"/>
      <w:suff w:val="space"/>
      <w:lvlText w:val="%1.%2"/>
      <w:lvlJc w:val="left"/>
      <w:pPr>
        <w:ind w:left="0" w:firstLine="0"/>
      </w:pPr>
    </w:lvl>
    <w:lvl w:ilvl="2">
      <w:start w:val="1"/>
      <w:numFmt w:val="decimal"/>
      <w:pStyle w:val="Overskrift3"/>
      <w:suff w:val="space"/>
      <w:lvlText w:val="%1.%2.%3"/>
      <w:lvlJc w:val="left"/>
      <w:pPr>
        <w:ind w:left="0" w:firstLine="0"/>
      </w:pPr>
    </w:lvl>
    <w:lvl w:ilvl="3">
      <w:start w:val="1"/>
      <w:numFmt w:val="decimal"/>
      <w:pStyle w:val="Overskrift4"/>
      <w:suff w:val="space"/>
      <w:lvlText w:val="%1.%2.%3.%4"/>
      <w:lvlJc w:val="left"/>
      <w:pPr>
        <w:ind w:left="0" w:firstLine="0"/>
      </w:pPr>
    </w:lvl>
    <w:lvl w:ilvl="4">
      <w:start w:val="1"/>
      <w:numFmt w:val="decimal"/>
      <w:pStyle w:val="Overskrift5"/>
      <w:suff w:val="space"/>
      <w:lvlText w:val=""/>
      <w:lvlJc w:val="left"/>
      <w:pPr>
        <w:ind w:left="0" w:firstLine="0"/>
      </w:pPr>
    </w:lvl>
    <w:lvl w:ilvl="5">
      <w:start w:val="1"/>
      <w:numFmt w:val="decimal"/>
      <w:pStyle w:val="Overskrift6"/>
      <w:suff w:val="space"/>
      <w:lvlText w:val=""/>
      <w:lvlJc w:val="left"/>
      <w:pPr>
        <w:ind w:left="0" w:firstLine="0"/>
      </w:pPr>
      <w:rPr>
        <w:rFonts w:ascii="Wingdings" w:hAnsi="Wingdings" w:hint="default"/>
        <w:sz w:val="40"/>
      </w:rPr>
    </w:lvl>
    <w:lvl w:ilvl="6">
      <w:start w:val="1"/>
      <w:numFmt w:val="decimal"/>
      <w:pStyle w:val="Overskrift7"/>
      <w:suff w:val="space"/>
      <w:lvlText w:val=""/>
      <w:lvlJc w:val="left"/>
      <w:pPr>
        <w:ind w:left="0" w:firstLine="0"/>
      </w:pPr>
      <w:rPr>
        <w:rFonts w:ascii="Wingdings" w:hAnsi="Wingdings" w:hint="default"/>
        <w:sz w:val="44"/>
      </w:rPr>
    </w:lvl>
    <w:lvl w:ilvl="7">
      <w:start w:val="1"/>
      <w:numFmt w:val="decimal"/>
      <w:pStyle w:val="Overskrift8"/>
      <w:suff w:val="space"/>
      <w:lvlText w:val=""/>
      <w:lvlJc w:val="left"/>
      <w:pPr>
        <w:ind w:left="0" w:firstLine="0"/>
      </w:pPr>
      <w:rPr>
        <w:rFonts w:ascii="Wingdings" w:hAnsi="Wingdings" w:hint="default"/>
        <w:b w:val="0"/>
        <w:i w:val="0"/>
        <w:sz w:val="44"/>
      </w:rPr>
    </w:lvl>
    <w:lvl w:ilvl="8">
      <w:start w:val="1"/>
      <w:numFmt w:val="decimal"/>
      <w:pStyle w:val="Overskrift9"/>
      <w:suff w:val="space"/>
      <w:lvlText w:val=""/>
      <w:lvlJc w:val="left"/>
      <w:pPr>
        <w:ind w:left="0" w:firstLine="0"/>
      </w:pPr>
      <w:rPr>
        <w:rFonts w:ascii="Wingdings" w:hAnsi="Wingdings" w:hint="default"/>
        <w:b w:val="0"/>
        <w:i w:val="0"/>
        <w:sz w:val="48"/>
      </w:rPr>
    </w:lvl>
  </w:abstractNum>
  <w:abstractNum w:abstractNumId="1" w15:restartNumberingAfterBreak="0">
    <w:nsid w:val="0DAF96E6"/>
    <w:multiLevelType w:val="hybridMultilevel"/>
    <w:tmpl w:val="282C7B62"/>
    <w:lvl w:ilvl="0" w:tplc="DDA0D4F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3021B9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90268C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074C0D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169ED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BACD8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95E147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9B6CC8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8BD03C8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C67B40"/>
    <w:multiLevelType w:val="hybridMultilevel"/>
    <w:tmpl w:val="796A745C"/>
    <w:lvl w:ilvl="0" w:tplc="929603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AA4B15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5DAADC8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7CBC9BC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E4E5B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10EB644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E02CBBC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A50736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AA8491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B6E4350"/>
    <w:multiLevelType w:val="hybridMultilevel"/>
    <w:tmpl w:val="A1B071E8"/>
    <w:lvl w:ilvl="0" w:tplc="5D04FC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D11EF65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DA6CF7A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12C1DF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92E966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95C3E6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C7F228D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D06A1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38F09E9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5BA2679"/>
    <w:multiLevelType w:val="hybridMultilevel"/>
    <w:tmpl w:val="BBFC5C7A"/>
    <w:lvl w:ilvl="0" w:tplc="4D3A091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C462B9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FC5DE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408EFF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C1006E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8120304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2B0098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87604E2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3FA9ABE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19D548"/>
    <w:multiLevelType w:val="hybridMultilevel"/>
    <w:tmpl w:val="780CEEAA"/>
    <w:lvl w:ilvl="0" w:tplc="AC20C5D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EBE6C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E02D01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F5AD51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DE022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AAA8F5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60D370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6E98F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C2CC1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E630156"/>
    <w:multiLevelType w:val="hybridMultilevel"/>
    <w:tmpl w:val="3600171C"/>
    <w:lvl w:ilvl="0" w:tplc="DE78424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5E8256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3605FB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90439C6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E0E6555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6AB4D44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6FDCDE8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D50CC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53BCE1A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F887E75"/>
    <w:multiLevelType w:val="multilevel"/>
    <w:tmpl w:val="42008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FE79089"/>
    <w:multiLevelType w:val="hybridMultilevel"/>
    <w:tmpl w:val="40428374"/>
    <w:lvl w:ilvl="0" w:tplc="8A58F6B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D6E8AE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72848FD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42CAEA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3C28AF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C456F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70ED70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3FE786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735E64B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2B49D41"/>
    <w:multiLevelType w:val="hybridMultilevel"/>
    <w:tmpl w:val="DB9C9FF8"/>
    <w:lvl w:ilvl="0" w:tplc="892E24E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EE0CEBD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D1E8A6A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18EA07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3F0918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156DA0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9DC38F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64EE6F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19C5FA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6225FFA"/>
    <w:multiLevelType w:val="hybridMultilevel"/>
    <w:tmpl w:val="D8ACF4FE"/>
    <w:lvl w:ilvl="0" w:tplc="69D20F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8E4B64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0FCE26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AAA9AF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DB656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5A57A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1C870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7F61C6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53E293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D5A1952"/>
    <w:multiLevelType w:val="hybridMultilevel"/>
    <w:tmpl w:val="5A608884"/>
    <w:lvl w:ilvl="0" w:tplc="985ECC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DAE2F4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8D68E8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572241A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ED0DC8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5F2E29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FAA96F2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9BE60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9888A7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D2E7862"/>
    <w:multiLevelType w:val="singleLevel"/>
    <w:tmpl w:val="BC105E44"/>
    <w:lvl w:ilvl="0">
      <w:start w:val="1"/>
      <w:numFmt w:val="bullet"/>
      <w:pStyle w:val="Punktliste4"/>
      <w:lvlText w:val="–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sz w:val="16"/>
      </w:rPr>
    </w:lvl>
  </w:abstractNum>
  <w:abstractNum w:abstractNumId="13" w15:restartNumberingAfterBreak="0">
    <w:nsid w:val="62B17BE6"/>
    <w:multiLevelType w:val="singleLevel"/>
    <w:tmpl w:val="E96A1136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0" w:firstLine="0"/>
      </w:pPr>
      <w:rPr>
        <w:rFonts w:ascii="Symbol" w:hAnsi="Symbol" w:hint="default"/>
      </w:rPr>
    </w:lvl>
  </w:abstractNum>
  <w:abstractNum w:abstractNumId="14" w15:restartNumberingAfterBreak="0">
    <w:nsid w:val="62D5654B"/>
    <w:multiLevelType w:val="hybridMultilevel"/>
    <w:tmpl w:val="066A6F6E"/>
    <w:lvl w:ilvl="0" w:tplc="43544AD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7A72C74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3B28CE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8CC9EC0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A1604A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9F2CC2E8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B80A0B0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7852629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E78273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E3DAF64"/>
    <w:multiLevelType w:val="hybridMultilevel"/>
    <w:tmpl w:val="8982D9E2"/>
    <w:lvl w:ilvl="0" w:tplc="39B2B9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C04CBC9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7AE6C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4EC713C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D54713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D34BE2C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7D81BD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91665AC4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AA2CB06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F9EDA7A"/>
    <w:multiLevelType w:val="hybridMultilevel"/>
    <w:tmpl w:val="8224FF64"/>
    <w:lvl w:ilvl="0" w:tplc="527CE1A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DEA99D6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1A5ECB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EA2BCD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2C0115C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35D6A95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0E697A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736B74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73C3432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08678846">
    <w:abstractNumId w:val="16"/>
  </w:num>
  <w:num w:numId="2" w16cid:durableId="125390770">
    <w:abstractNumId w:val="4"/>
  </w:num>
  <w:num w:numId="3" w16cid:durableId="866793349">
    <w:abstractNumId w:val="9"/>
  </w:num>
  <w:num w:numId="4" w16cid:durableId="1147863804">
    <w:abstractNumId w:val="10"/>
  </w:num>
  <w:num w:numId="5" w16cid:durableId="947783700">
    <w:abstractNumId w:val="11"/>
  </w:num>
  <w:num w:numId="6" w16cid:durableId="1784035346">
    <w:abstractNumId w:val="1"/>
  </w:num>
  <w:num w:numId="7" w16cid:durableId="390269651">
    <w:abstractNumId w:val="3"/>
  </w:num>
  <w:num w:numId="8" w16cid:durableId="1446314189">
    <w:abstractNumId w:val="8"/>
  </w:num>
  <w:num w:numId="9" w16cid:durableId="895550142">
    <w:abstractNumId w:val="6"/>
  </w:num>
  <w:num w:numId="10" w16cid:durableId="818695350">
    <w:abstractNumId w:val="2"/>
  </w:num>
  <w:num w:numId="11" w16cid:durableId="1227761417">
    <w:abstractNumId w:val="14"/>
  </w:num>
  <w:num w:numId="12" w16cid:durableId="529757832">
    <w:abstractNumId w:val="5"/>
  </w:num>
  <w:num w:numId="13" w16cid:durableId="1939558835">
    <w:abstractNumId w:val="15"/>
  </w:num>
  <w:num w:numId="14" w16cid:durableId="1272781563">
    <w:abstractNumId w:val="0"/>
  </w:num>
  <w:num w:numId="15" w16cid:durableId="32734896">
    <w:abstractNumId w:val="13"/>
  </w:num>
  <w:num w:numId="16" w16cid:durableId="407070264">
    <w:abstractNumId w:val="12"/>
  </w:num>
  <w:num w:numId="17" w16cid:durableId="644818454">
    <w:abstractNumId w:val="7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embedSystemFonts/>
  <w:saveSubsetFonts/>
  <w:activeWritingStyle w:appName="MSWord" w:lang="nb-NO" w:vendorID="64" w:dllVersion="0" w:nlCheck="1" w:checkStyle="0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evenAndOddHeaders/>
  <w:drawingGridHorizontalSpacing w:val="187"/>
  <w:drawingGridVerticalSpacing w:val="127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pos w:val="sectEnd"/>
    <w:numFmt w:val="upperLetter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ANT_REF" w:val=" 0"/>
    <w:docVar w:name="AutoVedleggIBunntekst" w:val=" 1"/>
    <w:docVar w:name="BrevFler" w:val=" 0"/>
    <w:docVar w:name="DefinererOmBrukt" w:val="Brukt"/>
    <w:docVar w:name="DokBasertPå" w:val=" 0"/>
    <w:docVar w:name="FjerdeRef" w:val="PAJOHNSEN"/>
    <w:docVar w:name="ForsteRef" w:val="FORSVARET"/>
    <w:docVar w:name="FunnetMal" w:val="Nei"/>
    <w:docVar w:name="LOGO-NAVN" w:val="FMA logo engelsk.wmf"/>
    <w:docVar w:name="LogoValg" w:val=" 1"/>
    <w:docVar w:name="LåsUtskriftsformat" w:val="BareEnToSidig"/>
    <w:docVar w:name="Mal_versjon" w:val="arbeid_2005"/>
    <w:docVar w:name="MalVersjon" w:val="6"/>
    <w:docVar w:name="NivåP" w:val=" 0"/>
    <w:docVar w:name="NivåU" w:val=" 4"/>
    <w:docVar w:name="NotatType" w:val=" 0"/>
    <w:docVar w:name="NyttDok" w:val="Nei"/>
    <w:docVar w:name="OffisiellSignatur" w:val="0"/>
    <w:docVar w:name="Profil" w:val="1"/>
    <w:docVar w:name="ProfilInit" w:val="PAJOHNSEN"/>
    <w:docVar w:name="SistOppdatertDato" w:val=" 35856"/>
    <w:docVar w:name="skjulSaksBeh" w:val=" 0"/>
    <w:docVar w:name="skjulSaksBeh_miltlf_email" w:val=" 0"/>
    <w:docVar w:name="Tittel" w:val="Tittel"/>
    <w:docVar w:name="TypeDok" w:val="SkrivNotatPM"/>
    <w:docVar w:name="TypeMal" w:val="arbeid"/>
    <w:docVar w:name="TypeTjBrev" w:val=" 0"/>
    <w:docVar w:name="TypeTjenestebrev" w:val="Skriv"/>
    <w:docVar w:name="UtskriftsValg" w:val=" 1"/>
    <w:docVar w:name="ValgtSpråk" w:val="NORSK"/>
    <w:docVar w:name="ValgtStilgalleri" w:val="1-skriv"/>
    <w:docVar w:name="Visning" w:val=" 1"/>
    <w:docVar w:name="VisToppMeny" w:val=" 0"/>
    <w:docVar w:name="ÅÅTypeDok" w:val="SkrivNotatMemo"/>
  </w:docVars>
  <w:rsids>
    <w:rsidRoot w:val="006F2A33"/>
    <w:rsid w:val="00007E85"/>
    <w:rsid w:val="000132C9"/>
    <w:rsid w:val="0001386C"/>
    <w:rsid w:val="00014475"/>
    <w:rsid w:val="00014B61"/>
    <w:rsid w:val="00015739"/>
    <w:rsid w:val="0002315B"/>
    <w:rsid w:val="00031021"/>
    <w:rsid w:val="0003217C"/>
    <w:rsid w:val="00035ADE"/>
    <w:rsid w:val="0007296E"/>
    <w:rsid w:val="00084F64"/>
    <w:rsid w:val="00085227"/>
    <w:rsid w:val="000B2881"/>
    <w:rsid w:val="000B7445"/>
    <w:rsid w:val="000C2A49"/>
    <w:rsid w:val="000D1ED8"/>
    <w:rsid w:val="000D7FA9"/>
    <w:rsid w:val="000E7D72"/>
    <w:rsid w:val="000F5F7B"/>
    <w:rsid w:val="001063AD"/>
    <w:rsid w:val="00106C19"/>
    <w:rsid w:val="00110C7E"/>
    <w:rsid w:val="00114BBB"/>
    <w:rsid w:val="001277AE"/>
    <w:rsid w:val="00133B25"/>
    <w:rsid w:val="00133F0D"/>
    <w:rsid w:val="00136C19"/>
    <w:rsid w:val="00145472"/>
    <w:rsid w:val="00153707"/>
    <w:rsid w:val="00156629"/>
    <w:rsid w:val="001622DB"/>
    <w:rsid w:val="00174466"/>
    <w:rsid w:val="001771A8"/>
    <w:rsid w:val="0018489F"/>
    <w:rsid w:val="001914AB"/>
    <w:rsid w:val="00192168"/>
    <w:rsid w:val="001A2B33"/>
    <w:rsid w:val="001A6486"/>
    <w:rsid w:val="001B2A4A"/>
    <w:rsid w:val="001B3387"/>
    <w:rsid w:val="001B72E5"/>
    <w:rsid w:val="001C4D63"/>
    <w:rsid w:val="001D1400"/>
    <w:rsid w:val="001D5020"/>
    <w:rsid w:val="001F1357"/>
    <w:rsid w:val="001F50A0"/>
    <w:rsid w:val="001F6241"/>
    <w:rsid w:val="00200D8E"/>
    <w:rsid w:val="00205313"/>
    <w:rsid w:val="0020654D"/>
    <w:rsid w:val="0021237B"/>
    <w:rsid w:val="002127A6"/>
    <w:rsid w:val="00217F3C"/>
    <w:rsid w:val="0022116E"/>
    <w:rsid w:val="00225BF4"/>
    <w:rsid w:val="00242994"/>
    <w:rsid w:val="002557CF"/>
    <w:rsid w:val="00256F49"/>
    <w:rsid w:val="00257CEC"/>
    <w:rsid w:val="00264A1C"/>
    <w:rsid w:val="00269868"/>
    <w:rsid w:val="00270239"/>
    <w:rsid w:val="00273A19"/>
    <w:rsid w:val="00276583"/>
    <w:rsid w:val="002A3099"/>
    <w:rsid w:val="002A79BE"/>
    <w:rsid w:val="002B0883"/>
    <w:rsid w:val="002B1422"/>
    <w:rsid w:val="002B5C13"/>
    <w:rsid w:val="002C7A05"/>
    <w:rsid w:val="002D55BF"/>
    <w:rsid w:val="002D683F"/>
    <w:rsid w:val="002E423F"/>
    <w:rsid w:val="002E6663"/>
    <w:rsid w:val="002F512A"/>
    <w:rsid w:val="002F74CF"/>
    <w:rsid w:val="002F7F08"/>
    <w:rsid w:val="003002BC"/>
    <w:rsid w:val="003100CD"/>
    <w:rsid w:val="00310DDE"/>
    <w:rsid w:val="0031400A"/>
    <w:rsid w:val="003322BE"/>
    <w:rsid w:val="00353298"/>
    <w:rsid w:val="00353BAC"/>
    <w:rsid w:val="003556F0"/>
    <w:rsid w:val="00366EF4"/>
    <w:rsid w:val="0036711B"/>
    <w:rsid w:val="0038447A"/>
    <w:rsid w:val="003927B7"/>
    <w:rsid w:val="00394060"/>
    <w:rsid w:val="003A4C9D"/>
    <w:rsid w:val="003B0A56"/>
    <w:rsid w:val="003C1C83"/>
    <w:rsid w:val="003C65A9"/>
    <w:rsid w:val="003E67DD"/>
    <w:rsid w:val="0040125D"/>
    <w:rsid w:val="00403879"/>
    <w:rsid w:val="00404BDB"/>
    <w:rsid w:val="0042233E"/>
    <w:rsid w:val="0042243B"/>
    <w:rsid w:val="004273F8"/>
    <w:rsid w:val="0043282A"/>
    <w:rsid w:val="00433787"/>
    <w:rsid w:val="00447D55"/>
    <w:rsid w:val="0045209E"/>
    <w:rsid w:val="00455022"/>
    <w:rsid w:val="00472FDF"/>
    <w:rsid w:val="00473BB9"/>
    <w:rsid w:val="00485DEF"/>
    <w:rsid w:val="004A11DD"/>
    <w:rsid w:val="004B637B"/>
    <w:rsid w:val="004BC24C"/>
    <w:rsid w:val="004C7EDB"/>
    <w:rsid w:val="004D2070"/>
    <w:rsid w:val="004E2B50"/>
    <w:rsid w:val="00520705"/>
    <w:rsid w:val="00520820"/>
    <w:rsid w:val="005230BC"/>
    <w:rsid w:val="00524067"/>
    <w:rsid w:val="00542A2F"/>
    <w:rsid w:val="00542C0C"/>
    <w:rsid w:val="00544DAF"/>
    <w:rsid w:val="005702B3"/>
    <w:rsid w:val="005766E3"/>
    <w:rsid w:val="005823A0"/>
    <w:rsid w:val="00591EF7"/>
    <w:rsid w:val="00597842"/>
    <w:rsid w:val="005B47E4"/>
    <w:rsid w:val="005B6766"/>
    <w:rsid w:val="005C1253"/>
    <w:rsid w:val="005C38A7"/>
    <w:rsid w:val="005C40B6"/>
    <w:rsid w:val="005C51FC"/>
    <w:rsid w:val="005E2506"/>
    <w:rsid w:val="005F280B"/>
    <w:rsid w:val="005F3AF8"/>
    <w:rsid w:val="00606BD6"/>
    <w:rsid w:val="00616289"/>
    <w:rsid w:val="006220D0"/>
    <w:rsid w:val="006330C3"/>
    <w:rsid w:val="00635BEF"/>
    <w:rsid w:val="00642FD8"/>
    <w:rsid w:val="0064686B"/>
    <w:rsid w:val="00651CF6"/>
    <w:rsid w:val="00652A5D"/>
    <w:rsid w:val="00653388"/>
    <w:rsid w:val="006576BC"/>
    <w:rsid w:val="00661EF3"/>
    <w:rsid w:val="00670281"/>
    <w:rsid w:val="006768E9"/>
    <w:rsid w:val="0068191B"/>
    <w:rsid w:val="00682DDC"/>
    <w:rsid w:val="00693735"/>
    <w:rsid w:val="006954C4"/>
    <w:rsid w:val="00695732"/>
    <w:rsid w:val="006B5598"/>
    <w:rsid w:val="006C6163"/>
    <w:rsid w:val="006E30CB"/>
    <w:rsid w:val="006F2A33"/>
    <w:rsid w:val="00710EC7"/>
    <w:rsid w:val="00711458"/>
    <w:rsid w:val="00712855"/>
    <w:rsid w:val="0072179A"/>
    <w:rsid w:val="007227A8"/>
    <w:rsid w:val="0072283D"/>
    <w:rsid w:val="0073399E"/>
    <w:rsid w:val="0074480C"/>
    <w:rsid w:val="00757D13"/>
    <w:rsid w:val="007636A3"/>
    <w:rsid w:val="0077460E"/>
    <w:rsid w:val="00792698"/>
    <w:rsid w:val="007965F6"/>
    <w:rsid w:val="007B1F58"/>
    <w:rsid w:val="007B6A64"/>
    <w:rsid w:val="007C7AC0"/>
    <w:rsid w:val="007D01F0"/>
    <w:rsid w:val="007E0097"/>
    <w:rsid w:val="008053E9"/>
    <w:rsid w:val="00806C4D"/>
    <w:rsid w:val="00816B0C"/>
    <w:rsid w:val="0081961B"/>
    <w:rsid w:val="00824B86"/>
    <w:rsid w:val="008370C2"/>
    <w:rsid w:val="00845DB9"/>
    <w:rsid w:val="00846C8F"/>
    <w:rsid w:val="008624AD"/>
    <w:rsid w:val="00862DBC"/>
    <w:rsid w:val="0086525E"/>
    <w:rsid w:val="00875AE8"/>
    <w:rsid w:val="008938E8"/>
    <w:rsid w:val="008B5C87"/>
    <w:rsid w:val="008B72EB"/>
    <w:rsid w:val="008C7CD0"/>
    <w:rsid w:val="008D5DA3"/>
    <w:rsid w:val="008D6726"/>
    <w:rsid w:val="008E085F"/>
    <w:rsid w:val="008F2ABA"/>
    <w:rsid w:val="00902108"/>
    <w:rsid w:val="00914E2D"/>
    <w:rsid w:val="00920685"/>
    <w:rsid w:val="009441EF"/>
    <w:rsid w:val="009504BC"/>
    <w:rsid w:val="00951C4B"/>
    <w:rsid w:val="009632E3"/>
    <w:rsid w:val="009671DE"/>
    <w:rsid w:val="00973E73"/>
    <w:rsid w:val="00974016"/>
    <w:rsid w:val="009753BE"/>
    <w:rsid w:val="00981015"/>
    <w:rsid w:val="00981EDC"/>
    <w:rsid w:val="00991540"/>
    <w:rsid w:val="00992FB8"/>
    <w:rsid w:val="009A21DA"/>
    <w:rsid w:val="009A4729"/>
    <w:rsid w:val="009A53F4"/>
    <w:rsid w:val="009B1B48"/>
    <w:rsid w:val="009B4623"/>
    <w:rsid w:val="009C6AA4"/>
    <w:rsid w:val="009D66E6"/>
    <w:rsid w:val="009D6DE9"/>
    <w:rsid w:val="009D740E"/>
    <w:rsid w:val="009F1380"/>
    <w:rsid w:val="00A10987"/>
    <w:rsid w:val="00A11415"/>
    <w:rsid w:val="00A13778"/>
    <w:rsid w:val="00A150F7"/>
    <w:rsid w:val="00A217D8"/>
    <w:rsid w:val="00A26E73"/>
    <w:rsid w:val="00A53849"/>
    <w:rsid w:val="00A5479E"/>
    <w:rsid w:val="00A72D20"/>
    <w:rsid w:val="00A7698B"/>
    <w:rsid w:val="00A9793D"/>
    <w:rsid w:val="00AA4BD0"/>
    <w:rsid w:val="00AD14E4"/>
    <w:rsid w:val="00AD237A"/>
    <w:rsid w:val="00AD4947"/>
    <w:rsid w:val="00AE0E3C"/>
    <w:rsid w:val="00AE33BF"/>
    <w:rsid w:val="00AE46FB"/>
    <w:rsid w:val="00AF1202"/>
    <w:rsid w:val="00B02646"/>
    <w:rsid w:val="00B02A91"/>
    <w:rsid w:val="00B03E8B"/>
    <w:rsid w:val="00B07B0F"/>
    <w:rsid w:val="00B253C3"/>
    <w:rsid w:val="00B34233"/>
    <w:rsid w:val="00B42EE1"/>
    <w:rsid w:val="00B47DC6"/>
    <w:rsid w:val="00B47F65"/>
    <w:rsid w:val="00B510BB"/>
    <w:rsid w:val="00B56FDB"/>
    <w:rsid w:val="00B5771C"/>
    <w:rsid w:val="00B60186"/>
    <w:rsid w:val="00B7118C"/>
    <w:rsid w:val="00B73539"/>
    <w:rsid w:val="00B74E58"/>
    <w:rsid w:val="00B863E0"/>
    <w:rsid w:val="00B964E3"/>
    <w:rsid w:val="00BC398D"/>
    <w:rsid w:val="00BE50FF"/>
    <w:rsid w:val="00BE7C92"/>
    <w:rsid w:val="00BF04FE"/>
    <w:rsid w:val="00BF260F"/>
    <w:rsid w:val="00C01CC4"/>
    <w:rsid w:val="00C13E68"/>
    <w:rsid w:val="00C1620F"/>
    <w:rsid w:val="00C258E5"/>
    <w:rsid w:val="00C34532"/>
    <w:rsid w:val="00C55D0F"/>
    <w:rsid w:val="00C664B4"/>
    <w:rsid w:val="00C67059"/>
    <w:rsid w:val="00C74D65"/>
    <w:rsid w:val="00C86334"/>
    <w:rsid w:val="00C92318"/>
    <w:rsid w:val="00C93C9F"/>
    <w:rsid w:val="00C97833"/>
    <w:rsid w:val="00C97FDF"/>
    <w:rsid w:val="00CC0AEB"/>
    <w:rsid w:val="00CC0FFB"/>
    <w:rsid w:val="00CC6FB5"/>
    <w:rsid w:val="00CC7A12"/>
    <w:rsid w:val="00CD01C6"/>
    <w:rsid w:val="00CE07A6"/>
    <w:rsid w:val="00CE3928"/>
    <w:rsid w:val="00CE52A7"/>
    <w:rsid w:val="00CF2F62"/>
    <w:rsid w:val="00D108D7"/>
    <w:rsid w:val="00D10FD8"/>
    <w:rsid w:val="00D11639"/>
    <w:rsid w:val="00D2798C"/>
    <w:rsid w:val="00D3191B"/>
    <w:rsid w:val="00D609F2"/>
    <w:rsid w:val="00D60DF6"/>
    <w:rsid w:val="00D64821"/>
    <w:rsid w:val="00D7027C"/>
    <w:rsid w:val="00D70E0D"/>
    <w:rsid w:val="00D71B35"/>
    <w:rsid w:val="00D7530F"/>
    <w:rsid w:val="00D820E2"/>
    <w:rsid w:val="00D866AC"/>
    <w:rsid w:val="00D944C1"/>
    <w:rsid w:val="00D94AFD"/>
    <w:rsid w:val="00DA361B"/>
    <w:rsid w:val="00DC7C47"/>
    <w:rsid w:val="00DD117C"/>
    <w:rsid w:val="00DE23BB"/>
    <w:rsid w:val="00DE7ECF"/>
    <w:rsid w:val="00E00540"/>
    <w:rsid w:val="00E06AEF"/>
    <w:rsid w:val="00E102C2"/>
    <w:rsid w:val="00E14B0B"/>
    <w:rsid w:val="00E55BD8"/>
    <w:rsid w:val="00E6194E"/>
    <w:rsid w:val="00E64516"/>
    <w:rsid w:val="00E713DE"/>
    <w:rsid w:val="00E72A7C"/>
    <w:rsid w:val="00E9772A"/>
    <w:rsid w:val="00EA1C7A"/>
    <w:rsid w:val="00EA7C32"/>
    <w:rsid w:val="00EC5878"/>
    <w:rsid w:val="00EC6ED8"/>
    <w:rsid w:val="00EF03C2"/>
    <w:rsid w:val="00F022C3"/>
    <w:rsid w:val="00F0777E"/>
    <w:rsid w:val="00F13161"/>
    <w:rsid w:val="00F14429"/>
    <w:rsid w:val="00F30A77"/>
    <w:rsid w:val="00F3221F"/>
    <w:rsid w:val="00F3344C"/>
    <w:rsid w:val="00F35B6D"/>
    <w:rsid w:val="00F430A0"/>
    <w:rsid w:val="00F51E14"/>
    <w:rsid w:val="00F524CF"/>
    <w:rsid w:val="00F54EF3"/>
    <w:rsid w:val="00F745BF"/>
    <w:rsid w:val="00F94AD6"/>
    <w:rsid w:val="00FA1D40"/>
    <w:rsid w:val="00FC06A1"/>
    <w:rsid w:val="00FC315C"/>
    <w:rsid w:val="00FC3E5D"/>
    <w:rsid w:val="00FC63B6"/>
    <w:rsid w:val="00FC6710"/>
    <w:rsid w:val="00FD01AA"/>
    <w:rsid w:val="00FD1EBB"/>
    <w:rsid w:val="00FD2FE9"/>
    <w:rsid w:val="00FE1889"/>
    <w:rsid w:val="00FE2F11"/>
    <w:rsid w:val="00FF4C61"/>
    <w:rsid w:val="00FF5E2C"/>
    <w:rsid w:val="014A2EFB"/>
    <w:rsid w:val="01CA6607"/>
    <w:rsid w:val="01F43D96"/>
    <w:rsid w:val="020987FF"/>
    <w:rsid w:val="03325BC4"/>
    <w:rsid w:val="03356BF3"/>
    <w:rsid w:val="0345124A"/>
    <w:rsid w:val="035BF14D"/>
    <w:rsid w:val="035EA42C"/>
    <w:rsid w:val="038D4264"/>
    <w:rsid w:val="03F31E1D"/>
    <w:rsid w:val="0441850F"/>
    <w:rsid w:val="04B0A811"/>
    <w:rsid w:val="04F57441"/>
    <w:rsid w:val="052B3828"/>
    <w:rsid w:val="05DBABA0"/>
    <w:rsid w:val="05E8530A"/>
    <w:rsid w:val="06393520"/>
    <w:rsid w:val="063C4B64"/>
    <w:rsid w:val="063CCAFD"/>
    <w:rsid w:val="064B20A5"/>
    <w:rsid w:val="0656E080"/>
    <w:rsid w:val="0672C13B"/>
    <w:rsid w:val="06B4630A"/>
    <w:rsid w:val="06DBF9E2"/>
    <w:rsid w:val="06FBA0CE"/>
    <w:rsid w:val="07445ED6"/>
    <w:rsid w:val="0753AF5B"/>
    <w:rsid w:val="07677FDD"/>
    <w:rsid w:val="07711C28"/>
    <w:rsid w:val="07865745"/>
    <w:rsid w:val="084593D5"/>
    <w:rsid w:val="08814BB0"/>
    <w:rsid w:val="08C04208"/>
    <w:rsid w:val="08CD2CA5"/>
    <w:rsid w:val="08FD8205"/>
    <w:rsid w:val="0954E686"/>
    <w:rsid w:val="09709859"/>
    <w:rsid w:val="0970EA10"/>
    <w:rsid w:val="098FE4D9"/>
    <w:rsid w:val="09B036E7"/>
    <w:rsid w:val="09C3B7E6"/>
    <w:rsid w:val="09C4D363"/>
    <w:rsid w:val="09EDBFF1"/>
    <w:rsid w:val="0A058515"/>
    <w:rsid w:val="0A5B5F23"/>
    <w:rsid w:val="0AA5DB60"/>
    <w:rsid w:val="0ACD0FD3"/>
    <w:rsid w:val="0AD62B57"/>
    <w:rsid w:val="0B126476"/>
    <w:rsid w:val="0B6F83DE"/>
    <w:rsid w:val="0B7ECFD0"/>
    <w:rsid w:val="0BA57E2F"/>
    <w:rsid w:val="0BE9B818"/>
    <w:rsid w:val="0BF0CF4D"/>
    <w:rsid w:val="0C1FFC8C"/>
    <w:rsid w:val="0C71547E"/>
    <w:rsid w:val="0C846E9F"/>
    <w:rsid w:val="0C94E2FD"/>
    <w:rsid w:val="0CE9DD24"/>
    <w:rsid w:val="0D24659D"/>
    <w:rsid w:val="0D34B6E4"/>
    <w:rsid w:val="0D79D316"/>
    <w:rsid w:val="0DEA8679"/>
    <w:rsid w:val="0DF550C4"/>
    <w:rsid w:val="0E0B59D4"/>
    <w:rsid w:val="0E174649"/>
    <w:rsid w:val="0E6FD590"/>
    <w:rsid w:val="0E8FBE71"/>
    <w:rsid w:val="0E9A2799"/>
    <w:rsid w:val="0EA3AB89"/>
    <w:rsid w:val="0F5738B4"/>
    <w:rsid w:val="0F5DEAF7"/>
    <w:rsid w:val="0F70478A"/>
    <w:rsid w:val="0F99DD8C"/>
    <w:rsid w:val="100BB5B8"/>
    <w:rsid w:val="102E1E3C"/>
    <w:rsid w:val="10322351"/>
    <w:rsid w:val="1032686B"/>
    <w:rsid w:val="10536106"/>
    <w:rsid w:val="105D3548"/>
    <w:rsid w:val="106D48BD"/>
    <w:rsid w:val="10756CF9"/>
    <w:rsid w:val="10AAA438"/>
    <w:rsid w:val="10DC203A"/>
    <w:rsid w:val="114D5498"/>
    <w:rsid w:val="1151019C"/>
    <w:rsid w:val="11516509"/>
    <w:rsid w:val="118C29D0"/>
    <w:rsid w:val="11CAD604"/>
    <w:rsid w:val="11F277D9"/>
    <w:rsid w:val="11FF9F54"/>
    <w:rsid w:val="12181032"/>
    <w:rsid w:val="122ADA83"/>
    <w:rsid w:val="129355A2"/>
    <w:rsid w:val="130367F9"/>
    <w:rsid w:val="130521DF"/>
    <w:rsid w:val="13067AF1"/>
    <w:rsid w:val="13199A31"/>
    <w:rsid w:val="13379EF0"/>
    <w:rsid w:val="133A4D4C"/>
    <w:rsid w:val="13648717"/>
    <w:rsid w:val="13C37723"/>
    <w:rsid w:val="13C9429D"/>
    <w:rsid w:val="14778C14"/>
    <w:rsid w:val="14A5E320"/>
    <w:rsid w:val="154266C0"/>
    <w:rsid w:val="1542C1E7"/>
    <w:rsid w:val="155267D9"/>
    <w:rsid w:val="157E05D5"/>
    <w:rsid w:val="15850718"/>
    <w:rsid w:val="158DA957"/>
    <w:rsid w:val="159BECA7"/>
    <w:rsid w:val="15AC36CF"/>
    <w:rsid w:val="15E9CF62"/>
    <w:rsid w:val="15FF809A"/>
    <w:rsid w:val="164F15D7"/>
    <w:rsid w:val="165E94C8"/>
    <w:rsid w:val="168B5697"/>
    <w:rsid w:val="16D3363D"/>
    <w:rsid w:val="16E92187"/>
    <w:rsid w:val="16E959FA"/>
    <w:rsid w:val="17071339"/>
    <w:rsid w:val="1712EE78"/>
    <w:rsid w:val="1728F80B"/>
    <w:rsid w:val="17B116E6"/>
    <w:rsid w:val="17FC85C8"/>
    <w:rsid w:val="180B506D"/>
    <w:rsid w:val="18E9CAD1"/>
    <w:rsid w:val="1930ADDA"/>
    <w:rsid w:val="1944B3D6"/>
    <w:rsid w:val="197B205C"/>
    <w:rsid w:val="199B6567"/>
    <w:rsid w:val="19AA7D91"/>
    <w:rsid w:val="19DAC7E9"/>
    <w:rsid w:val="1A351B3C"/>
    <w:rsid w:val="1A50EA68"/>
    <w:rsid w:val="1A6D9A90"/>
    <w:rsid w:val="1A81D502"/>
    <w:rsid w:val="1AAA7E4A"/>
    <w:rsid w:val="1B1C2080"/>
    <w:rsid w:val="1B7D92B7"/>
    <w:rsid w:val="1BB31D26"/>
    <w:rsid w:val="1BC01A8F"/>
    <w:rsid w:val="1C0FE23F"/>
    <w:rsid w:val="1C247433"/>
    <w:rsid w:val="1C8D48CD"/>
    <w:rsid w:val="1CEA0EAC"/>
    <w:rsid w:val="1CF00BC8"/>
    <w:rsid w:val="1D0E5119"/>
    <w:rsid w:val="1D385DAE"/>
    <w:rsid w:val="1D652EB9"/>
    <w:rsid w:val="1DBC149F"/>
    <w:rsid w:val="1DCAB91D"/>
    <w:rsid w:val="1E6C6A5F"/>
    <w:rsid w:val="1E74166F"/>
    <w:rsid w:val="1E9BDACC"/>
    <w:rsid w:val="1F00C6EA"/>
    <w:rsid w:val="1F055508"/>
    <w:rsid w:val="1F166A91"/>
    <w:rsid w:val="1F31446F"/>
    <w:rsid w:val="1F37C050"/>
    <w:rsid w:val="1F946BA9"/>
    <w:rsid w:val="1FC83BC7"/>
    <w:rsid w:val="1FF78352"/>
    <w:rsid w:val="1FFD536F"/>
    <w:rsid w:val="2016EE02"/>
    <w:rsid w:val="201A2797"/>
    <w:rsid w:val="2026283B"/>
    <w:rsid w:val="20D06C7E"/>
    <w:rsid w:val="20EBB352"/>
    <w:rsid w:val="20FE97C9"/>
    <w:rsid w:val="210F940D"/>
    <w:rsid w:val="212A8196"/>
    <w:rsid w:val="215F07FE"/>
    <w:rsid w:val="21FBF557"/>
    <w:rsid w:val="220EB9F3"/>
    <w:rsid w:val="227B638C"/>
    <w:rsid w:val="22C4C8D2"/>
    <w:rsid w:val="22CBE7F8"/>
    <w:rsid w:val="22D8B57A"/>
    <w:rsid w:val="23927396"/>
    <w:rsid w:val="23CB9415"/>
    <w:rsid w:val="23FE047E"/>
    <w:rsid w:val="242B30E8"/>
    <w:rsid w:val="243F69CF"/>
    <w:rsid w:val="245C847B"/>
    <w:rsid w:val="24816DE9"/>
    <w:rsid w:val="248F7F60"/>
    <w:rsid w:val="24AEFE3C"/>
    <w:rsid w:val="253EE356"/>
    <w:rsid w:val="256B89E3"/>
    <w:rsid w:val="25CA6340"/>
    <w:rsid w:val="260DD1A6"/>
    <w:rsid w:val="2636AF37"/>
    <w:rsid w:val="265C2DB8"/>
    <w:rsid w:val="2672C186"/>
    <w:rsid w:val="26B373D4"/>
    <w:rsid w:val="26BF1FB5"/>
    <w:rsid w:val="26CBCA86"/>
    <w:rsid w:val="270142EA"/>
    <w:rsid w:val="271920BC"/>
    <w:rsid w:val="271E81D7"/>
    <w:rsid w:val="271EFADA"/>
    <w:rsid w:val="275685A9"/>
    <w:rsid w:val="275D66E8"/>
    <w:rsid w:val="27A73F97"/>
    <w:rsid w:val="27D46FCA"/>
    <w:rsid w:val="27D84C5D"/>
    <w:rsid w:val="281C940B"/>
    <w:rsid w:val="281D70C2"/>
    <w:rsid w:val="2840F6D0"/>
    <w:rsid w:val="28645043"/>
    <w:rsid w:val="28682612"/>
    <w:rsid w:val="28913DDE"/>
    <w:rsid w:val="289227CD"/>
    <w:rsid w:val="28CB9553"/>
    <w:rsid w:val="2930F93C"/>
    <w:rsid w:val="29574420"/>
    <w:rsid w:val="299387CE"/>
    <w:rsid w:val="2999EB17"/>
    <w:rsid w:val="29D6C4A5"/>
    <w:rsid w:val="2A2EBED4"/>
    <w:rsid w:val="2A3048CC"/>
    <w:rsid w:val="2A3CE39B"/>
    <w:rsid w:val="2A6933E6"/>
    <w:rsid w:val="2A7BC414"/>
    <w:rsid w:val="2AFCFB3D"/>
    <w:rsid w:val="2B28ECE1"/>
    <w:rsid w:val="2B4DA8C9"/>
    <w:rsid w:val="2B4FCF5F"/>
    <w:rsid w:val="2B5C8628"/>
    <w:rsid w:val="2B5D8A09"/>
    <w:rsid w:val="2B5DEC72"/>
    <w:rsid w:val="2B8F929E"/>
    <w:rsid w:val="2B950879"/>
    <w:rsid w:val="2BB515B7"/>
    <w:rsid w:val="2BDFD579"/>
    <w:rsid w:val="2C05C0D8"/>
    <w:rsid w:val="2C074A74"/>
    <w:rsid w:val="2C427578"/>
    <w:rsid w:val="2C6AC339"/>
    <w:rsid w:val="2CA92D96"/>
    <w:rsid w:val="2CCFDB2D"/>
    <w:rsid w:val="2D1903E6"/>
    <w:rsid w:val="2D3FBE1D"/>
    <w:rsid w:val="2D49AE0E"/>
    <w:rsid w:val="2DA5CE3B"/>
    <w:rsid w:val="2DCF5A97"/>
    <w:rsid w:val="2DF641EB"/>
    <w:rsid w:val="2E055C5C"/>
    <w:rsid w:val="2E5A8170"/>
    <w:rsid w:val="2EBD89FF"/>
    <w:rsid w:val="2F3FD3A9"/>
    <w:rsid w:val="2F6F58A0"/>
    <w:rsid w:val="2FBB52EC"/>
    <w:rsid w:val="2FD8C946"/>
    <w:rsid w:val="2FE660D4"/>
    <w:rsid w:val="3011814A"/>
    <w:rsid w:val="3044F64D"/>
    <w:rsid w:val="30ACD36F"/>
    <w:rsid w:val="30C51BF0"/>
    <w:rsid w:val="30CB668E"/>
    <w:rsid w:val="311EF6F0"/>
    <w:rsid w:val="315510F8"/>
    <w:rsid w:val="31746427"/>
    <w:rsid w:val="319946FE"/>
    <w:rsid w:val="31C6F9C1"/>
    <w:rsid w:val="320247F1"/>
    <w:rsid w:val="320566DA"/>
    <w:rsid w:val="3266AF9A"/>
    <w:rsid w:val="32C73DAD"/>
    <w:rsid w:val="33055567"/>
    <w:rsid w:val="330C5340"/>
    <w:rsid w:val="331DF99D"/>
    <w:rsid w:val="331F68FB"/>
    <w:rsid w:val="3360AD28"/>
    <w:rsid w:val="339EC174"/>
    <w:rsid w:val="33A5359C"/>
    <w:rsid w:val="33CF955C"/>
    <w:rsid w:val="342E0D6C"/>
    <w:rsid w:val="34C125C9"/>
    <w:rsid w:val="351DBBF8"/>
    <w:rsid w:val="3523A2E2"/>
    <w:rsid w:val="35A10B4B"/>
    <w:rsid w:val="35AE09CE"/>
    <w:rsid w:val="35B3C7E1"/>
    <w:rsid w:val="35E89313"/>
    <w:rsid w:val="367E08D2"/>
    <w:rsid w:val="3697625B"/>
    <w:rsid w:val="36B50F34"/>
    <w:rsid w:val="36CEFE7E"/>
    <w:rsid w:val="36D1FDC9"/>
    <w:rsid w:val="36E23F18"/>
    <w:rsid w:val="36F56D66"/>
    <w:rsid w:val="36FBDAA4"/>
    <w:rsid w:val="3701E3EB"/>
    <w:rsid w:val="375BFBEA"/>
    <w:rsid w:val="3794F97F"/>
    <w:rsid w:val="37A8A225"/>
    <w:rsid w:val="37BE2F24"/>
    <w:rsid w:val="37DFD302"/>
    <w:rsid w:val="37EADF7F"/>
    <w:rsid w:val="381B1BFF"/>
    <w:rsid w:val="382BFA6D"/>
    <w:rsid w:val="3833B7C5"/>
    <w:rsid w:val="3843C95C"/>
    <w:rsid w:val="385E8D9A"/>
    <w:rsid w:val="38B0AE23"/>
    <w:rsid w:val="38D2E7DD"/>
    <w:rsid w:val="38D6A187"/>
    <w:rsid w:val="38EAEBE2"/>
    <w:rsid w:val="38F886C0"/>
    <w:rsid w:val="390C16E6"/>
    <w:rsid w:val="39237750"/>
    <w:rsid w:val="3927C7BA"/>
    <w:rsid w:val="3943C6A9"/>
    <w:rsid w:val="395064C5"/>
    <w:rsid w:val="395261FE"/>
    <w:rsid w:val="39B01330"/>
    <w:rsid w:val="39B1E2E1"/>
    <w:rsid w:val="39CAF278"/>
    <w:rsid w:val="39EC3A69"/>
    <w:rsid w:val="3A157A4A"/>
    <w:rsid w:val="3A1D1CDF"/>
    <w:rsid w:val="3A386990"/>
    <w:rsid w:val="3A59AFEE"/>
    <w:rsid w:val="3A9E0149"/>
    <w:rsid w:val="3B268654"/>
    <w:rsid w:val="3BE99B88"/>
    <w:rsid w:val="3BF69989"/>
    <w:rsid w:val="3C232A82"/>
    <w:rsid w:val="3C5D5B3B"/>
    <w:rsid w:val="3C792522"/>
    <w:rsid w:val="3D0F2460"/>
    <w:rsid w:val="3D2DCD3B"/>
    <w:rsid w:val="3D447356"/>
    <w:rsid w:val="3D749E7B"/>
    <w:rsid w:val="3E1E35B1"/>
    <w:rsid w:val="3E384225"/>
    <w:rsid w:val="3EBE53D1"/>
    <w:rsid w:val="3EE0ABCD"/>
    <w:rsid w:val="3F16C05A"/>
    <w:rsid w:val="3F1D2AE7"/>
    <w:rsid w:val="3FAB9059"/>
    <w:rsid w:val="3FBDC50E"/>
    <w:rsid w:val="3FD1B7AF"/>
    <w:rsid w:val="3FE4C0A6"/>
    <w:rsid w:val="4002F251"/>
    <w:rsid w:val="4027F030"/>
    <w:rsid w:val="40377D6B"/>
    <w:rsid w:val="404169D0"/>
    <w:rsid w:val="408204C0"/>
    <w:rsid w:val="408BC8A1"/>
    <w:rsid w:val="40B87575"/>
    <w:rsid w:val="40D60886"/>
    <w:rsid w:val="40E56B49"/>
    <w:rsid w:val="411AFF3B"/>
    <w:rsid w:val="41515572"/>
    <w:rsid w:val="4157F5B0"/>
    <w:rsid w:val="419A12B8"/>
    <w:rsid w:val="419A8E12"/>
    <w:rsid w:val="41CA02D7"/>
    <w:rsid w:val="41DA29E0"/>
    <w:rsid w:val="41F547A2"/>
    <w:rsid w:val="420A76BC"/>
    <w:rsid w:val="4219B211"/>
    <w:rsid w:val="423FA54E"/>
    <w:rsid w:val="4244AB86"/>
    <w:rsid w:val="428DAA5A"/>
    <w:rsid w:val="4290E3CC"/>
    <w:rsid w:val="42BC55B9"/>
    <w:rsid w:val="42CAB0D7"/>
    <w:rsid w:val="42CDB9C2"/>
    <w:rsid w:val="431EF842"/>
    <w:rsid w:val="4342A57B"/>
    <w:rsid w:val="436AF94C"/>
    <w:rsid w:val="439BB66D"/>
    <w:rsid w:val="43ADCB4C"/>
    <w:rsid w:val="43C88439"/>
    <w:rsid w:val="43E30ECA"/>
    <w:rsid w:val="4434D811"/>
    <w:rsid w:val="4473E5FA"/>
    <w:rsid w:val="44A8D685"/>
    <w:rsid w:val="44B26367"/>
    <w:rsid w:val="44B9FFF5"/>
    <w:rsid w:val="44D22AB7"/>
    <w:rsid w:val="45105859"/>
    <w:rsid w:val="451AE13E"/>
    <w:rsid w:val="45259F8F"/>
    <w:rsid w:val="4578A2A1"/>
    <w:rsid w:val="458EDB43"/>
    <w:rsid w:val="4603BF71"/>
    <w:rsid w:val="4650C14A"/>
    <w:rsid w:val="46727C19"/>
    <w:rsid w:val="467459AD"/>
    <w:rsid w:val="469E0468"/>
    <w:rsid w:val="46C2F3D0"/>
    <w:rsid w:val="46C7F362"/>
    <w:rsid w:val="46E4041A"/>
    <w:rsid w:val="47365EE3"/>
    <w:rsid w:val="474C1B19"/>
    <w:rsid w:val="475226CB"/>
    <w:rsid w:val="47CEAD93"/>
    <w:rsid w:val="47D3B121"/>
    <w:rsid w:val="4816919A"/>
    <w:rsid w:val="48541379"/>
    <w:rsid w:val="48541FC9"/>
    <w:rsid w:val="48FDEECB"/>
    <w:rsid w:val="4912D850"/>
    <w:rsid w:val="49153CC7"/>
    <w:rsid w:val="49203A19"/>
    <w:rsid w:val="4939A57C"/>
    <w:rsid w:val="497F5B7B"/>
    <w:rsid w:val="498047A9"/>
    <w:rsid w:val="49BD70F5"/>
    <w:rsid w:val="49C62B67"/>
    <w:rsid w:val="49D1408F"/>
    <w:rsid w:val="4A20BB0D"/>
    <w:rsid w:val="4A470192"/>
    <w:rsid w:val="4A4F1884"/>
    <w:rsid w:val="4AD1963D"/>
    <w:rsid w:val="4AFC8AB1"/>
    <w:rsid w:val="4B319790"/>
    <w:rsid w:val="4B4ACC2B"/>
    <w:rsid w:val="4B55BE17"/>
    <w:rsid w:val="4B8992FA"/>
    <w:rsid w:val="4B956605"/>
    <w:rsid w:val="4B988BA0"/>
    <w:rsid w:val="4BADBD88"/>
    <w:rsid w:val="4BB126AA"/>
    <w:rsid w:val="4C04BC24"/>
    <w:rsid w:val="4C178A0B"/>
    <w:rsid w:val="4C282A4F"/>
    <w:rsid w:val="4C4999CB"/>
    <w:rsid w:val="4C804502"/>
    <w:rsid w:val="4CA2BF5E"/>
    <w:rsid w:val="4CCC1F1F"/>
    <w:rsid w:val="4CD54A70"/>
    <w:rsid w:val="4D028826"/>
    <w:rsid w:val="4D06731F"/>
    <w:rsid w:val="4D21644D"/>
    <w:rsid w:val="4D31729C"/>
    <w:rsid w:val="4D60CF8D"/>
    <w:rsid w:val="4D78D48C"/>
    <w:rsid w:val="4DA2817D"/>
    <w:rsid w:val="4DA82B3B"/>
    <w:rsid w:val="4DB31235"/>
    <w:rsid w:val="4DE7CB32"/>
    <w:rsid w:val="4E14DD30"/>
    <w:rsid w:val="4E8AC0C4"/>
    <w:rsid w:val="4ED9C493"/>
    <w:rsid w:val="4F3B02AE"/>
    <w:rsid w:val="4FD6510B"/>
    <w:rsid w:val="50F1D043"/>
    <w:rsid w:val="511D0B68"/>
    <w:rsid w:val="514E0C11"/>
    <w:rsid w:val="516B9127"/>
    <w:rsid w:val="51963B94"/>
    <w:rsid w:val="519E16AC"/>
    <w:rsid w:val="51EAA543"/>
    <w:rsid w:val="52235EAD"/>
    <w:rsid w:val="523C5075"/>
    <w:rsid w:val="52484099"/>
    <w:rsid w:val="526869B8"/>
    <w:rsid w:val="526B6A55"/>
    <w:rsid w:val="52C1F31E"/>
    <w:rsid w:val="533F683C"/>
    <w:rsid w:val="5379B746"/>
    <w:rsid w:val="53913C5C"/>
    <w:rsid w:val="5396BB0B"/>
    <w:rsid w:val="53CE1F27"/>
    <w:rsid w:val="53DB4315"/>
    <w:rsid w:val="53E4F80B"/>
    <w:rsid w:val="53F7DCA1"/>
    <w:rsid w:val="54241484"/>
    <w:rsid w:val="5445819D"/>
    <w:rsid w:val="54C5558F"/>
    <w:rsid w:val="54E7C9A8"/>
    <w:rsid w:val="54EB07DA"/>
    <w:rsid w:val="55050BC7"/>
    <w:rsid w:val="555A9670"/>
    <w:rsid w:val="55B35138"/>
    <w:rsid w:val="55DDFE11"/>
    <w:rsid w:val="55EC278D"/>
    <w:rsid w:val="561ED503"/>
    <w:rsid w:val="5661B66C"/>
    <w:rsid w:val="566BEDF6"/>
    <w:rsid w:val="57428F36"/>
    <w:rsid w:val="57621537"/>
    <w:rsid w:val="576E2859"/>
    <w:rsid w:val="57751E0B"/>
    <w:rsid w:val="5804F436"/>
    <w:rsid w:val="58395E27"/>
    <w:rsid w:val="585560F7"/>
    <w:rsid w:val="58793CA5"/>
    <w:rsid w:val="58F7A31C"/>
    <w:rsid w:val="593C6648"/>
    <w:rsid w:val="596CBBA1"/>
    <w:rsid w:val="59A22DC0"/>
    <w:rsid w:val="59F0375F"/>
    <w:rsid w:val="5A06D409"/>
    <w:rsid w:val="5A502615"/>
    <w:rsid w:val="5A5F022E"/>
    <w:rsid w:val="5A9A642D"/>
    <w:rsid w:val="5AC4C53A"/>
    <w:rsid w:val="5ACDC503"/>
    <w:rsid w:val="5ADF0A10"/>
    <w:rsid w:val="5B1FB988"/>
    <w:rsid w:val="5B2059CC"/>
    <w:rsid w:val="5B340343"/>
    <w:rsid w:val="5B4385D6"/>
    <w:rsid w:val="5BB5D4CF"/>
    <w:rsid w:val="5BBD7B13"/>
    <w:rsid w:val="5BD3AE1F"/>
    <w:rsid w:val="5C074FBB"/>
    <w:rsid w:val="5C49F522"/>
    <w:rsid w:val="5C4C7B2D"/>
    <w:rsid w:val="5C65D75A"/>
    <w:rsid w:val="5C8422CA"/>
    <w:rsid w:val="5C8BB6B9"/>
    <w:rsid w:val="5CC7830F"/>
    <w:rsid w:val="5CC8302C"/>
    <w:rsid w:val="5D07EC18"/>
    <w:rsid w:val="5D3FFBE4"/>
    <w:rsid w:val="5D464257"/>
    <w:rsid w:val="5D76E68A"/>
    <w:rsid w:val="5D896F7C"/>
    <w:rsid w:val="5DA58E62"/>
    <w:rsid w:val="5DDF8513"/>
    <w:rsid w:val="5DE8A2D6"/>
    <w:rsid w:val="5DFB6292"/>
    <w:rsid w:val="5E2342A3"/>
    <w:rsid w:val="5E252C1A"/>
    <w:rsid w:val="5E26A804"/>
    <w:rsid w:val="5E4A6061"/>
    <w:rsid w:val="5EC1BE2A"/>
    <w:rsid w:val="5ED5987B"/>
    <w:rsid w:val="5EE2FD3C"/>
    <w:rsid w:val="5F0BA785"/>
    <w:rsid w:val="5F15A611"/>
    <w:rsid w:val="5F5F37E0"/>
    <w:rsid w:val="5F6C025F"/>
    <w:rsid w:val="5FAB4E18"/>
    <w:rsid w:val="5FB8E5FA"/>
    <w:rsid w:val="5FCB3541"/>
    <w:rsid w:val="60102F1F"/>
    <w:rsid w:val="608C295E"/>
    <w:rsid w:val="60A26830"/>
    <w:rsid w:val="60B69656"/>
    <w:rsid w:val="60C4466D"/>
    <w:rsid w:val="60D29861"/>
    <w:rsid w:val="60F5DAEE"/>
    <w:rsid w:val="60F9FC7A"/>
    <w:rsid w:val="612E3DD8"/>
    <w:rsid w:val="615AEBAA"/>
    <w:rsid w:val="6160CC3F"/>
    <w:rsid w:val="616E6311"/>
    <w:rsid w:val="61849CE3"/>
    <w:rsid w:val="61871137"/>
    <w:rsid w:val="61954985"/>
    <w:rsid w:val="61FA5126"/>
    <w:rsid w:val="6237DC51"/>
    <w:rsid w:val="624534E3"/>
    <w:rsid w:val="62600EF0"/>
    <w:rsid w:val="6280C72A"/>
    <w:rsid w:val="629E7E46"/>
    <w:rsid w:val="62A55226"/>
    <w:rsid w:val="62D6896F"/>
    <w:rsid w:val="62F33690"/>
    <w:rsid w:val="631C6B33"/>
    <w:rsid w:val="6380D4F2"/>
    <w:rsid w:val="6398E6F7"/>
    <w:rsid w:val="63B3128D"/>
    <w:rsid w:val="63CE9907"/>
    <w:rsid w:val="640BFB4E"/>
    <w:rsid w:val="642DC102"/>
    <w:rsid w:val="6457448E"/>
    <w:rsid w:val="648839CE"/>
    <w:rsid w:val="64AC692A"/>
    <w:rsid w:val="64E4D99E"/>
    <w:rsid w:val="6556A9E5"/>
    <w:rsid w:val="65804959"/>
    <w:rsid w:val="662CB511"/>
    <w:rsid w:val="664A5496"/>
    <w:rsid w:val="66A5EDE5"/>
    <w:rsid w:val="66C48194"/>
    <w:rsid w:val="66DCCFAB"/>
    <w:rsid w:val="6716612E"/>
    <w:rsid w:val="671F97E1"/>
    <w:rsid w:val="6757A839"/>
    <w:rsid w:val="678C18C4"/>
    <w:rsid w:val="67924425"/>
    <w:rsid w:val="6807833A"/>
    <w:rsid w:val="6812A650"/>
    <w:rsid w:val="68313B9D"/>
    <w:rsid w:val="683B953B"/>
    <w:rsid w:val="686C72BD"/>
    <w:rsid w:val="68780086"/>
    <w:rsid w:val="68D5AC8B"/>
    <w:rsid w:val="6922DE76"/>
    <w:rsid w:val="694E7E19"/>
    <w:rsid w:val="69855D44"/>
    <w:rsid w:val="69CAA427"/>
    <w:rsid w:val="69D33456"/>
    <w:rsid w:val="69D7A4AB"/>
    <w:rsid w:val="69EA9166"/>
    <w:rsid w:val="6A1EAF30"/>
    <w:rsid w:val="6A66F840"/>
    <w:rsid w:val="6AD86DEE"/>
    <w:rsid w:val="6AF1674C"/>
    <w:rsid w:val="6B1D099C"/>
    <w:rsid w:val="6B47D869"/>
    <w:rsid w:val="6B802A91"/>
    <w:rsid w:val="6BDA330C"/>
    <w:rsid w:val="6BE7AA70"/>
    <w:rsid w:val="6C0F64C2"/>
    <w:rsid w:val="6C3A3603"/>
    <w:rsid w:val="6C53744A"/>
    <w:rsid w:val="6C9EDE7F"/>
    <w:rsid w:val="6CA38CF1"/>
    <w:rsid w:val="6CF0E313"/>
    <w:rsid w:val="6D16B00A"/>
    <w:rsid w:val="6D3BAFD7"/>
    <w:rsid w:val="6D50BD01"/>
    <w:rsid w:val="6D7BE608"/>
    <w:rsid w:val="6D86A96E"/>
    <w:rsid w:val="6DB41CA3"/>
    <w:rsid w:val="6DED8024"/>
    <w:rsid w:val="6DF20364"/>
    <w:rsid w:val="6DFBB04E"/>
    <w:rsid w:val="6E1D1862"/>
    <w:rsid w:val="6E4071AB"/>
    <w:rsid w:val="6E550474"/>
    <w:rsid w:val="6E91116E"/>
    <w:rsid w:val="6EF18665"/>
    <w:rsid w:val="6F1E3427"/>
    <w:rsid w:val="6F24C358"/>
    <w:rsid w:val="6F4C5288"/>
    <w:rsid w:val="6F66C542"/>
    <w:rsid w:val="6F75572F"/>
    <w:rsid w:val="6F7ABB8E"/>
    <w:rsid w:val="6F8354CF"/>
    <w:rsid w:val="6FB644B4"/>
    <w:rsid w:val="6FE66093"/>
    <w:rsid w:val="707E5F3B"/>
    <w:rsid w:val="7094BB09"/>
    <w:rsid w:val="70A97186"/>
    <w:rsid w:val="71101F97"/>
    <w:rsid w:val="711E4CDB"/>
    <w:rsid w:val="71245D47"/>
    <w:rsid w:val="714A2765"/>
    <w:rsid w:val="71AE6A54"/>
    <w:rsid w:val="71C836B5"/>
    <w:rsid w:val="722481D7"/>
    <w:rsid w:val="734105A3"/>
    <w:rsid w:val="73615E1B"/>
    <w:rsid w:val="736C3C6F"/>
    <w:rsid w:val="7386934A"/>
    <w:rsid w:val="73BE2C26"/>
    <w:rsid w:val="73CB10C2"/>
    <w:rsid w:val="73DE917C"/>
    <w:rsid w:val="73EBDFB6"/>
    <w:rsid w:val="74180AEC"/>
    <w:rsid w:val="741D6734"/>
    <w:rsid w:val="743B6682"/>
    <w:rsid w:val="744412DE"/>
    <w:rsid w:val="74759EFD"/>
    <w:rsid w:val="747A4021"/>
    <w:rsid w:val="747D29F9"/>
    <w:rsid w:val="74A1F4A5"/>
    <w:rsid w:val="74F4AC39"/>
    <w:rsid w:val="7531314F"/>
    <w:rsid w:val="753DE881"/>
    <w:rsid w:val="7566043F"/>
    <w:rsid w:val="759BAA34"/>
    <w:rsid w:val="75A7296A"/>
    <w:rsid w:val="75C1F123"/>
    <w:rsid w:val="75DA552C"/>
    <w:rsid w:val="75EA19B5"/>
    <w:rsid w:val="75FC38E1"/>
    <w:rsid w:val="7646CC6E"/>
    <w:rsid w:val="767DE4A5"/>
    <w:rsid w:val="76F4FCFF"/>
    <w:rsid w:val="770CE8FB"/>
    <w:rsid w:val="775EEC11"/>
    <w:rsid w:val="775EFD02"/>
    <w:rsid w:val="77A06C10"/>
    <w:rsid w:val="77A4599A"/>
    <w:rsid w:val="77F8D2E2"/>
    <w:rsid w:val="78390B81"/>
    <w:rsid w:val="785B78DC"/>
    <w:rsid w:val="786D7B40"/>
    <w:rsid w:val="787C2C34"/>
    <w:rsid w:val="78B8FE76"/>
    <w:rsid w:val="78BE6653"/>
    <w:rsid w:val="7960AFB8"/>
    <w:rsid w:val="798961AC"/>
    <w:rsid w:val="79DB8235"/>
    <w:rsid w:val="7A48C8D0"/>
    <w:rsid w:val="7A5AE3BB"/>
    <w:rsid w:val="7A5F7699"/>
    <w:rsid w:val="7AAEB40A"/>
    <w:rsid w:val="7AB6E4A4"/>
    <w:rsid w:val="7AC595CE"/>
    <w:rsid w:val="7B224D62"/>
    <w:rsid w:val="7B665CB8"/>
    <w:rsid w:val="7B81D294"/>
    <w:rsid w:val="7B876A63"/>
    <w:rsid w:val="7B9BE6A7"/>
    <w:rsid w:val="7BFF2E0E"/>
    <w:rsid w:val="7C32D261"/>
    <w:rsid w:val="7CAEB581"/>
    <w:rsid w:val="7CAFC2C6"/>
    <w:rsid w:val="7CBFA53C"/>
    <w:rsid w:val="7CEF1720"/>
    <w:rsid w:val="7CFD4C57"/>
    <w:rsid w:val="7D76EFEE"/>
    <w:rsid w:val="7DA1F281"/>
    <w:rsid w:val="7DBD57C2"/>
    <w:rsid w:val="7DE7DF6C"/>
    <w:rsid w:val="7E62ADEC"/>
    <w:rsid w:val="7E683109"/>
    <w:rsid w:val="7E6CE183"/>
    <w:rsid w:val="7E86BC49"/>
    <w:rsid w:val="7F094E98"/>
    <w:rsid w:val="7F135751"/>
    <w:rsid w:val="7F8A3529"/>
    <w:rsid w:val="7F8C6176"/>
    <w:rsid w:val="7F99CC27"/>
    <w:rsid w:val="7FEC79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CB7B4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nb-NO" w:eastAsia="nb-N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7B6A64"/>
    <w:rPr>
      <w:rFonts w:ascii="Myriad Pro" w:hAnsi="Myriad Pro"/>
      <w:sz w:val="22"/>
    </w:rPr>
  </w:style>
  <w:style w:type="paragraph" w:styleId="Overskrift1">
    <w:name w:val="heading 1"/>
    <w:basedOn w:val="Normal"/>
    <w:next w:val="Brdtekst"/>
    <w:qFormat/>
    <w:rsid w:val="007B6A64"/>
    <w:pPr>
      <w:keepNext/>
      <w:numPr>
        <w:numId w:val="14"/>
      </w:numPr>
      <w:spacing w:before="180"/>
      <w:outlineLvl w:val="0"/>
    </w:pPr>
    <w:rPr>
      <w:b/>
      <w:color w:val="742270"/>
      <w:kern w:val="28"/>
    </w:rPr>
  </w:style>
  <w:style w:type="paragraph" w:styleId="Overskrift2">
    <w:name w:val="heading 2"/>
    <w:basedOn w:val="Normal"/>
    <w:next w:val="Brdtekst"/>
    <w:qFormat/>
    <w:rsid w:val="007B6A64"/>
    <w:pPr>
      <w:keepNext/>
      <w:numPr>
        <w:ilvl w:val="1"/>
        <w:numId w:val="14"/>
      </w:numPr>
      <w:spacing w:before="120"/>
      <w:outlineLvl w:val="1"/>
    </w:pPr>
    <w:rPr>
      <w:b/>
      <w:color w:val="003EA4"/>
      <w:kern w:val="28"/>
    </w:rPr>
  </w:style>
  <w:style w:type="paragraph" w:styleId="Overskrift3">
    <w:name w:val="heading 3"/>
    <w:basedOn w:val="Normal"/>
    <w:next w:val="Brdtekst"/>
    <w:qFormat/>
    <w:rsid w:val="007B6A64"/>
    <w:pPr>
      <w:keepNext/>
      <w:numPr>
        <w:ilvl w:val="2"/>
        <w:numId w:val="14"/>
      </w:numPr>
      <w:spacing w:before="120"/>
      <w:outlineLvl w:val="2"/>
    </w:pPr>
    <w:rPr>
      <w:b/>
      <w:color w:val="336600"/>
      <w:kern w:val="28"/>
    </w:rPr>
  </w:style>
  <w:style w:type="paragraph" w:styleId="Overskrift4">
    <w:name w:val="heading 4"/>
    <w:basedOn w:val="Normal"/>
    <w:next w:val="Brdtekstinnrykk"/>
    <w:qFormat/>
    <w:rsid w:val="007B6A64"/>
    <w:pPr>
      <w:keepNext/>
      <w:numPr>
        <w:ilvl w:val="3"/>
        <w:numId w:val="14"/>
      </w:numPr>
      <w:spacing w:before="120"/>
      <w:outlineLvl w:val="3"/>
    </w:pPr>
    <w:rPr>
      <w:b/>
      <w:color w:val="7E5A26"/>
      <w:kern w:val="28"/>
      <w:sz w:val="20"/>
    </w:rPr>
  </w:style>
  <w:style w:type="paragraph" w:styleId="Overskrift5">
    <w:name w:val="heading 5"/>
    <w:basedOn w:val="Normal"/>
    <w:next w:val="Brdtekstinnrykk5"/>
    <w:qFormat/>
    <w:pPr>
      <w:keepNext/>
      <w:numPr>
        <w:ilvl w:val="4"/>
        <w:numId w:val="14"/>
      </w:numPr>
      <w:spacing w:before="120"/>
      <w:outlineLvl w:val="4"/>
    </w:pPr>
    <w:rPr>
      <w:rFonts w:ascii="Arial" w:hAnsi="Arial"/>
      <w:b/>
      <w:i/>
      <w:color w:val="800080"/>
      <w:kern w:val="28"/>
      <w:sz w:val="20"/>
    </w:rPr>
  </w:style>
  <w:style w:type="paragraph" w:styleId="Overskrift6">
    <w:name w:val="heading 6"/>
    <w:basedOn w:val="Normal"/>
    <w:next w:val="Brdtekstinnrykk6"/>
    <w:qFormat/>
    <w:pPr>
      <w:numPr>
        <w:ilvl w:val="5"/>
        <w:numId w:val="14"/>
      </w:numPr>
      <w:spacing w:before="120"/>
      <w:outlineLvl w:val="5"/>
    </w:pPr>
    <w:rPr>
      <w:rFonts w:ascii="Arial" w:hAnsi="Arial"/>
      <w:b/>
      <w:color w:val="008080"/>
      <w:kern w:val="28"/>
      <w:sz w:val="20"/>
    </w:rPr>
  </w:style>
  <w:style w:type="paragraph" w:styleId="Overskrift7">
    <w:name w:val="heading 7"/>
    <w:basedOn w:val="Normal"/>
    <w:next w:val="Brdtekstinnrykk6"/>
    <w:qFormat/>
    <w:pPr>
      <w:numPr>
        <w:ilvl w:val="6"/>
        <w:numId w:val="14"/>
      </w:numPr>
      <w:spacing w:before="120"/>
      <w:outlineLvl w:val="6"/>
    </w:pPr>
    <w:rPr>
      <w:rFonts w:ascii="Arial" w:hAnsi="Arial"/>
      <w:b/>
      <w:color w:val="0000FF"/>
      <w:kern w:val="28"/>
      <w:sz w:val="20"/>
    </w:rPr>
  </w:style>
  <w:style w:type="paragraph" w:styleId="Overskrift8">
    <w:name w:val="heading 8"/>
    <w:basedOn w:val="Normal"/>
    <w:qFormat/>
    <w:pPr>
      <w:numPr>
        <w:ilvl w:val="7"/>
        <w:numId w:val="14"/>
      </w:numPr>
      <w:spacing w:before="60"/>
      <w:outlineLvl w:val="7"/>
    </w:pPr>
    <w:rPr>
      <w:rFonts w:ascii="Arial" w:hAnsi="Arial"/>
      <w:color w:val="800080"/>
      <w:kern w:val="28"/>
      <w:sz w:val="20"/>
    </w:rPr>
  </w:style>
  <w:style w:type="paragraph" w:styleId="Overskrift9">
    <w:name w:val="heading 9"/>
    <w:basedOn w:val="Normal"/>
    <w:next w:val="Brdtekstinnrykk6"/>
    <w:qFormat/>
    <w:pPr>
      <w:numPr>
        <w:ilvl w:val="8"/>
        <w:numId w:val="14"/>
      </w:numPr>
      <w:outlineLvl w:val="8"/>
    </w:pPr>
    <w:rPr>
      <w:rFonts w:ascii="Arial" w:hAnsi="Arial"/>
      <w:color w:val="000080"/>
      <w:kern w:val="28"/>
      <w:sz w:val="20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Brdtekst">
    <w:name w:val="Body Text"/>
    <w:basedOn w:val="Normal"/>
    <w:next w:val="Brdtekstpaaflgende"/>
    <w:link w:val="BrdtekstTegn"/>
    <w:pPr>
      <w:spacing w:before="60" w:after="60"/>
    </w:pPr>
  </w:style>
  <w:style w:type="paragraph" w:customStyle="1" w:styleId="Brdtekstpaaflgende">
    <w:name w:val="Brødtekst paafølgende"/>
    <w:basedOn w:val="Brdtekst"/>
  </w:style>
  <w:style w:type="paragraph" w:styleId="Brdtekstinnrykk">
    <w:name w:val="Body Text Indent"/>
    <w:basedOn w:val="Brdtekst"/>
    <w:next w:val="Brdtekstinnrykkpaaflgende"/>
  </w:style>
  <w:style w:type="paragraph" w:customStyle="1" w:styleId="Brdtekstinnrykkpaaflgende">
    <w:name w:val="Brødtekstinnrykk paafølgende"/>
    <w:basedOn w:val="Brdtekstinnrykk"/>
  </w:style>
  <w:style w:type="paragraph" w:customStyle="1" w:styleId="Brdtekstinnrykk5">
    <w:name w:val="Brødtekstinnrykk 5"/>
    <w:basedOn w:val="Brdtekstinnrykk"/>
    <w:next w:val="Brdtekstinnrykk5paaflgende"/>
  </w:style>
  <w:style w:type="paragraph" w:customStyle="1" w:styleId="Brdtekstinnrykk5paaflgende">
    <w:name w:val="Brødtekstinnrykk 5 paafølgende"/>
    <w:basedOn w:val="Brdtekstinnrykk5"/>
    <w:pPr>
      <w:spacing w:before="40"/>
    </w:pPr>
  </w:style>
  <w:style w:type="paragraph" w:customStyle="1" w:styleId="Brdtekstinnrykk6">
    <w:name w:val="Brødtekstinnrykk 6"/>
    <w:basedOn w:val="Brdtekstinnrykk"/>
    <w:next w:val="Brdtekstinnrykk6paaflgende"/>
  </w:style>
  <w:style w:type="paragraph" w:customStyle="1" w:styleId="Brdtekstinnrykk6paaflgende">
    <w:name w:val="Brødtekstinnrykk 6 paafølgende"/>
    <w:basedOn w:val="Brdtekstinnrykk6"/>
  </w:style>
  <w:style w:type="paragraph" w:styleId="Bildetekst">
    <w:name w:val="caption"/>
    <w:basedOn w:val="Normal"/>
    <w:next w:val="Normal"/>
    <w:qFormat/>
    <w:pPr>
      <w:spacing w:before="120" w:after="120"/>
    </w:pPr>
    <w:rPr>
      <w:rFonts w:ascii="Arial" w:hAnsi="Arial"/>
      <w:sz w:val="20"/>
    </w:rPr>
  </w:style>
  <w:style w:type="paragraph" w:styleId="Tittel">
    <w:name w:val="Title"/>
    <w:basedOn w:val="Normal"/>
    <w:next w:val="Brdtekst"/>
    <w:qFormat/>
    <w:rsid w:val="00242994"/>
    <w:pPr>
      <w:spacing w:before="1440"/>
    </w:pPr>
    <w:rPr>
      <w:b/>
      <w:kern w:val="28"/>
      <w:sz w:val="26"/>
    </w:rPr>
  </w:style>
  <w:style w:type="paragraph" w:styleId="Topptekst">
    <w:name w:val="header"/>
    <w:basedOn w:val="Normal"/>
    <w:rsid w:val="007B6A64"/>
    <w:rPr>
      <w:b/>
    </w:rPr>
  </w:style>
  <w:style w:type="paragraph" w:styleId="Bunntekst">
    <w:name w:val="footer"/>
    <w:basedOn w:val="Normal"/>
    <w:rPr>
      <w:rFonts w:ascii="Arial" w:hAnsi="Arial"/>
      <w:b/>
      <w:noProof/>
    </w:rPr>
  </w:style>
  <w:style w:type="character" w:styleId="Sidetall">
    <w:name w:val="page number"/>
    <w:basedOn w:val="Standardskriftforavsnitt"/>
    <w:rsid w:val="0072283D"/>
    <w:rPr>
      <w:rFonts w:ascii="Arial" w:hAnsi="Arial"/>
      <w:sz w:val="18"/>
    </w:rPr>
  </w:style>
  <w:style w:type="paragraph" w:customStyle="1" w:styleId="Topptekstoddetall">
    <w:name w:val="Topptekst oddetall"/>
    <w:basedOn w:val="Topptekst"/>
    <w:pPr>
      <w:jc w:val="right"/>
    </w:pPr>
  </w:style>
  <w:style w:type="paragraph" w:styleId="Brdtekstinnrykk2">
    <w:name w:val="Body Text Indent 2"/>
    <w:basedOn w:val="Normal"/>
    <w:pPr>
      <w:spacing w:before="300"/>
      <w:ind w:left="1276"/>
    </w:pPr>
    <w:rPr>
      <w:rFonts w:ascii="Arial" w:hAnsi="Arial"/>
      <w:b/>
      <w:noProof/>
    </w:rPr>
  </w:style>
  <w:style w:type="paragraph" w:styleId="INNH5">
    <w:name w:val="toc 5"/>
    <w:basedOn w:val="Normal"/>
    <w:next w:val="Normal"/>
    <w:semiHidden/>
    <w:pPr>
      <w:tabs>
        <w:tab w:val="right" w:leader="dot" w:pos="9072"/>
      </w:tabs>
      <w:ind w:left="851" w:right="1134"/>
    </w:pPr>
    <w:rPr>
      <w:rFonts w:ascii="Arial" w:hAnsi="Arial"/>
      <w:sz w:val="18"/>
    </w:rPr>
  </w:style>
  <w:style w:type="paragraph" w:styleId="INNH6">
    <w:name w:val="toc 6"/>
    <w:basedOn w:val="Normal"/>
    <w:next w:val="Normal"/>
    <w:semiHidden/>
    <w:pPr>
      <w:tabs>
        <w:tab w:val="right" w:leader="dot" w:pos="9072"/>
      </w:tabs>
      <w:ind w:left="851" w:right="1134"/>
    </w:pPr>
    <w:rPr>
      <w:rFonts w:ascii="Arial" w:hAnsi="Arial"/>
      <w:sz w:val="18"/>
    </w:rPr>
  </w:style>
  <w:style w:type="paragraph" w:styleId="Figurliste">
    <w:name w:val="table of figures"/>
    <w:basedOn w:val="Normal"/>
    <w:next w:val="Normal"/>
    <w:semiHidden/>
    <w:pPr>
      <w:tabs>
        <w:tab w:val="right" w:leader="dot" w:pos="8504"/>
      </w:tabs>
      <w:ind w:left="480" w:hanging="480"/>
    </w:pPr>
  </w:style>
  <w:style w:type="paragraph" w:styleId="Punktliste">
    <w:name w:val="List Bullet"/>
    <w:basedOn w:val="Normal"/>
    <w:pPr>
      <w:numPr>
        <w:numId w:val="15"/>
      </w:numPr>
      <w:tabs>
        <w:tab w:val="clear" w:pos="360"/>
      </w:tabs>
      <w:spacing w:before="20" w:after="40"/>
      <w:ind w:left="284" w:hanging="284"/>
    </w:pPr>
  </w:style>
  <w:style w:type="paragraph" w:customStyle="1" w:styleId="Brdtekstanummerert">
    <w:name w:val="Brødtekst a. nummerert"/>
    <w:basedOn w:val="Brdtekstpaaflgende"/>
    <w:pPr>
      <w:spacing w:before="20" w:after="40"/>
      <w:ind w:left="426" w:hanging="426"/>
    </w:pPr>
  </w:style>
  <w:style w:type="paragraph" w:customStyle="1" w:styleId="Brdtekst1nummerert">
    <w:name w:val="Brødtekst (1) nummerert"/>
    <w:basedOn w:val="Brdtekstpaaflgende"/>
    <w:pPr>
      <w:spacing w:before="20" w:after="40"/>
      <w:ind w:left="822" w:hanging="680"/>
    </w:pPr>
  </w:style>
  <w:style w:type="paragraph" w:styleId="Punktliste4">
    <w:name w:val="List Bullet 4"/>
    <w:basedOn w:val="Normal"/>
    <w:pPr>
      <w:numPr>
        <w:numId w:val="16"/>
      </w:numPr>
      <w:tabs>
        <w:tab w:val="clear" w:pos="360"/>
      </w:tabs>
      <w:spacing w:before="20" w:after="40"/>
      <w:ind w:left="567" w:hanging="284"/>
    </w:pPr>
  </w:style>
  <w:style w:type="paragraph" w:customStyle="1" w:styleId="Sitat1">
    <w:name w:val="Sitat1"/>
    <w:basedOn w:val="Normal"/>
    <w:pPr>
      <w:spacing w:before="120" w:after="120"/>
      <w:ind w:left="709" w:right="851"/>
      <w:jc w:val="both"/>
    </w:pPr>
    <w:rPr>
      <w:i/>
      <w:spacing w:val="-2"/>
    </w:rPr>
  </w:style>
  <w:style w:type="paragraph" w:styleId="INNH1">
    <w:name w:val="toc 1"/>
    <w:basedOn w:val="Normal"/>
    <w:next w:val="Normal"/>
    <w:uiPriority w:val="39"/>
    <w:pPr>
      <w:tabs>
        <w:tab w:val="right" w:leader="dot" w:pos="9072"/>
      </w:tabs>
      <w:spacing w:before="40" w:after="60"/>
      <w:ind w:right="1134"/>
    </w:pPr>
    <w:rPr>
      <w:rFonts w:ascii="Arial" w:hAnsi="Arial"/>
      <w:b/>
      <w:sz w:val="20"/>
    </w:rPr>
  </w:style>
  <w:style w:type="paragraph" w:styleId="INNH2">
    <w:name w:val="toc 2"/>
    <w:basedOn w:val="Normal"/>
    <w:next w:val="Normal"/>
    <w:uiPriority w:val="39"/>
    <w:pPr>
      <w:tabs>
        <w:tab w:val="right" w:leader="dot" w:pos="9072"/>
      </w:tabs>
      <w:spacing w:before="40"/>
      <w:ind w:left="284" w:right="1134"/>
    </w:pPr>
    <w:rPr>
      <w:rFonts w:ascii="Arial" w:hAnsi="Arial"/>
      <w:smallCaps/>
      <w:sz w:val="20"/>
    </w:rPr>
  </w:style>
  <w:style w:type="paragraph" w:styleId="INNH3">
    <w:name w:val="toc 3"/>
    <w:basedOn w:val="Normal"/>
    <w:next w:val="Normal"/>
    <w:uiPriority w:val="39"/>
    <w:pPr>
      <w:tabs>
        <w:tab w:val="right" w:leader="dot" w:pos="9072"/>
      </w:tabs>
      <w:ind w:left="624" w:right="1134"/>
    </w:pPr>
    <w:rPr>
      <w:rFonts w:ascii="Arial" w:hAnsi="Arial"/>
      <w:sz w:val="20"/>
    </w:rPr>
  </w:style>
  <w:style w:type="paragraph" w:styleId="INNH4">
    <w:name w:val="toc 4"/>
    <w:basedOn w:val="Normal"/>
    <w:next w:val="Normal"/>
    <w:uiPriority w:val="39"/>
    <w:pPr>
      <w:tabs>
        <w:tab w:val="right" w:leader="dot" w:pos="9072"/>
      </w:tabs>
      <w:ind w:left="851" w:right="1134"/>
    </w:pPr>
    <w:rPr>
      <w:rFonts w:ascii="Arial" w:hAnsi="Arial"/>
      <w:sz w:val="18"/>
    </w:rPr>
  </w:style>
  <w:style w:type="paragraph" w:customStyle="1" w:styleId="Avdelingstittel">
    <w:name w:val="Avdelingstittel"/>
    <w:basedOn w:val="Normal"/>
    <w:qFormat/>
    <w:rsid w:val="00695732"/>
    <w:pPr>
      <w:spacing w:line="204" w:lineRule="auto"/>
    </w:pPr>
    <w:rPr>
      <w:rFonts w:ascii="FORSVARET-Medium" w:hAnsi="FORSVARET-Medium"/>
      <w:spacing w:val="-2"/>
      <w:kern w:val="20"/>
      <w:sz w:val="21"/>
      <w:szCs w:val="21"/>
    </w:rPr>
  </w:style>
  <w:style w:type="paragraph" w:customStyle="1" w:styleId="GRADERINGSNIV">
    <w:name w:val="GRADERINGSNIVÅ"/>
    <w:basedOn w:val="Normal"/>
    <w:qFormat/>
    <w:rsid w:val="00205313"/>
    <w:pPr>
      <w:jc w:val="right"/>
    </w:pPr>
    <w:rPr>
      <w:b/>
      <w:sz w:val="20"/>
    </w:rPr>
  </w:style>
  <w:style w:type="paragraph" w:customStyle="1" w:styleId="FORSVARETNAVNTREKK">
    <w:name w:val="FORSVARET NAVNTREKK"/>
    <w:basedOn w:val="Normal"/>
    <w:qFormat/>
    <w:rsid w:val="00695732"/>
    <w:pPr>
      <w:spacing w:line="192" w:lineRule="auto"/>
    </w:pPr>
    <w:rPr>
      <w:rFonts w:ascii="FORSVARET-Bold" w:hAnsi="FORSVARET-Bold"/>
      <w:spacing w:val="-10"/>
      <w:sz w:val="26"/>
      <w:szCs w:val="26"/>
    </w:rPr>
  </w:style>
  <w:style w:type="paragraph" w:customStyle="1" w:styleId="Topptekst1">
    <w:name w:val="Topptekst1"/>
    <w:basedOn w:val="Normal"/>
    <w:qFormat/>
    <w:rsid w:val="00695732"/>
    <w:rPr>
      <w:sz w:val="18"/>
    </w:rPr>
  </w:style>
  <w:style w:type="paragraph" w:customStyle="1" w:styleId="Toppteksttitler">
    <w:name w:val="Topptekst titler"/>
    <w:basedOn w:val="Normal"/>
    <w:qFormat/>
    <w:rsid w:val="00695732"/>
    <w:rPr>
      <w:b/>
      <w:sz w:val="18"/>
    </w:rPr>
  </w:style>
  <w:style w:type="paragraph" w:customStyle="1" w:styleId="Footnote">
    <w:name w:val="Footnote"/>
    <w:basedOn w:val="GRADERINGSNIV"/>
    <w:qFormat/>
    <w:rsid w:val="00695732"/>
    <w:pPr>
      <w:jc w:val="left"/>
    </w:pPr>
    <w:rPr>
      <w:b w:val="0"/>
      <w:i/>
      <w:sz w:val="14"/>
      <w:lang w:val="en-US"/>
    </w:rPr>
  </w:style>
  <w:style w:type="table" w:styleId="Tabellrutenett">
    <w:name w:val="Table Grid"/>
    <w:basedOn w:val="Vanligtabell"/>
    <w:rsid w:val="009671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Graderingsundertekst">
    <w:name w:val="Graderingsundertekst"/>
    <w:basedOn w:val="Normal"/>
    <w:qFormat/>
    <w:rsid w:val="00710EC7"/>
    <w:pPr>
      <w:jc w:val="right"/>
    </w:pPr>
    <w:rPr>
      <w:b/>
      <w:sz w:val="18"/>
    </w:rPr>
  </w:style>
  <w:style w:type="character" w:customStyle="1" w:styleId="BrdtekstTegn">
    <w:name w:val="Brødtekst Tegn"/>
    <w:basedOn w:val="Standardskriftforavsnitt"/>
    <w:link w:val="Brdtekst"/>
    <w:rsid w:val="000D1ED8"/>
    <w:rPr>
      <w:rFonts w:ascii="Myriad Pro" w:hAnsi="Myriad Pro"/>
      <w:sz w:val="22"/>
    </w:rPr>
  </w:style>
  <w:style w:type="paragraph" w:styleId="Fotnotetekst">
    <w:name w:val="footnote text"/>
    <w:basedOn w:val="Normal"/>
    <w:link w:val="FotnotetekstTegn"/>
    <w:semiHidden/>
    <w:unhideWhenUsed/>
    <w:rsid w:val="008370C2"/>
    <w:rPr>
      <w:sz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8370C2"/>
    <w:rPr>
      <w:rFonts w:ascii="Myriad Pro" w:hAnsi="Myriad Pro"/>
    </w:rPr>
  </w:style>
  <w:style w:type="character" w:styleId="Fotnotereferanse">
    <w:name w:val="footnote reference"/>
    <w:basedOn w:val="Standardskriftforavsnitt"/>
    <w:semiHidden/>
    <w:unhideWhenUsed/>
    <w:rsid w:val="008370C2"/>
    <w:rPr>
      <w:vertAlign w:val="superscript"/>
    </w:rPr>
  </w:style>
  <w:style w:type="character" w:styleId="Hyperkobling">
    <w:name w:val="Hyperlink"/>
    <w:basedOn w:val="Standardskriftforavsnitt"/>
    <w:uiPriority w:val="99"/>
    <w:unhideWhenUsed/>
    <w:rsid w:val="00B253C3"/>
    <w:rPr>
      <w:color w:val="0000FF" w:themeColor="hyperlink"/>
      <w:u w:val="single"/>
    </w:rPr>
  </w:style>
  <w:style w:type="paragraph" w:styleId="Listeavsnitt">
    <w:name w:val="List Paragraph"/>
    <w:basedOn w:val="Normal"/>
    <w:uiPriority w:val="34"/>
    <w:qFormat/>
    <w:rsid w:val="00542A2F"/>
    <w:pPr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Cs w:val="22"/>
      <w:lang w:eastAsia="en-US"/>
    </w:rPr>
  </w:style>
  <w:style w:type="character" w:styleId="Merknadsreferanse">
    <w:name w:val="annotation reference"/>
    <w:basedOn w:val="Standardskriftforavsnitt"/>
    <w:unhideWhenUsed/>
    <w:rsid w:val="005F280B"/>
    <w:rPr>
      <w:sz w:val="16"/>
      <w:szCs w:val="16"/>
    </w:rPr>
  </w:style>
  <w:style w:type="paragraph" w:styleId="Merknadstekst">
    <w:name w:val="annotation text"/>
    <w:basedOn w:val="Normal"/>
    <w:link w:val="MerknadstekstTegn"/>
    <w:unhideWhenUsed/>
    <w:rsid w:val="005F280B"/>
    <w:rPr>
      <w:sz w:val="20"/>
    </w:rPr>
  </w:style>
  <w:style w:type="character" w:customStyle="1" w:styleId="MerknadstekstTegn">
    <w:name w:val="Merknadstekst Tegn"/>
    <w:basedOn w:val="Standardskriftforavsnitt"/>
    <w:link w:val="Merknadstekst"/>
    <w:rsid w:val="005F280B"/>
    <w:rPr>
      <w:rFonts w:ascii="Myriad Pro" w:hAnsi="Myriad Pro"/>
    </w:rPr>
  </w:style>
  <w:style w:type="paragraph" w:styleId="Kommentaremne">
    <w:name w:val="annotation subject"/>
    <w:basedOn w:val="Merknadstekst"/>
    <w:next w:val="Merknadstekst"/>
    <w:link w:val="KommentaremneTegn"/>
    <w:semiHidden/>
    <w:unhideWhenUsed/>
    <w:rsid w:val="005F280B"/>
    <w:rPr>
      <w:b/>
      <w:bCs/>
    </w:rPr>
  </w:style>
  <w:style w:type="character" w:customStyle="1" w:styleId="KommentaremneTegn">
    <w:name w:val="Kommentaremne Tegn"/>
    <w:basedOn w:val="MerknadstekstTegn"/>
    <w:link w:val="Kommentaremne"/>
    <w:semiHidden/>
    <w:rsid w:val="005F280B"/>
    <w:rPr>
      <w:rFonts w:ascii="Myriad Pro" w:hAnsi="Myriad Pro"/>
      <w:b/>
      <w:bCs/>
    </w:rPr>
  </w:style>
  <w:style w:type="paragraph" w:styleId="Ingenmellomrom">
    <w:name w:val="No Spacing"/>
    <w:uiPriority w:val="1"/>
    <w:qFormat/>
    <w:rsid w:val="2DF641EB"/>
  </w:style>
  <w:style w:type="paragraph" w:styleId="Revisjon">
    <w:name w:val="Revision"/>
    <w:hidden/>
    <w:uiPriority w:val="99"/>
    <w:semiHidden/>
    <w:rsid w:val="009C6AA4"/>
    <w:rPr>
      <w:rFonts w:ascii="Myriad Pro" w:hAnsi="Myriad Pro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3.xml"/><Relationship Id="rId3" Type="http://schemas.openxmlformats.org/officeDocument/2006/relationships/settings" Target="settings.xml"/><Relationship Id="rId7" Type="http://schemas.openxmlformats.org/officeDocument/2006/relationships/hyperlink" Target="http://www.fma.no" TargetMode="External"/><Relationship Id="rId12" Type="http://schemas.openxmlformats.org/officeDocument/2006/relationships/header" Target="header3.xml"/><Relationship Id="rId17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F24F518EF5DF3429B80A2D9409B6E81" ma:contentTypeVersion="12" ma:contentTypeDescription="Opprett et nytt dokument." ma:contentTypeScope="" ma:versionID="8e1fe6822f689f7e915a9a6409fe0b27">
  <xsd:schema xmlns:xsd="http://www.w3.org/2001/XMLSchema" xmlns:xs="http://www.w3.org/2001/XMLSchema" xmlns:p="http://schemas.microsoft.com/office/2006/metadata/properties" xmlns:ns2="ba89a6b4-136b-48fa-917d-3ec7691fb6a6" xmlns:ns3="e22313cb-60c8-4fe4-95bd-412494c94894" targetNamespace="http://schemas.microsoft.com/office/2006/metadata/properties" ma:root="true" ma:fieldsID="114a421ad8f763f12debd38452261dee" ns2:_="" ns3:_="">
    <xsd:import namespace="ba89a6b4-136b-48fa-917d-3ec7691fb6a6"/>
    <xsd:import namespace="e22313cb-60c8-4fe4-95bd-412494c948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a89a6b4-136b-48fa-917d-3ec7691fb6a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1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Bildemerkelapper" ma:readOnly="false" ma:fieldId="{5cf76f15-5ced-4ddc-b409-7134ff3c332f}" ma:taxonomyMulti="true" ma:sspId="d3770339-4ac7-4d6e-8fd8-ee46ce07a35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22313cb-60c8-4fe4-95bd-412494c94894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39583424-085f-4dc4-8efd-3d70d01ffd99}" ma:internalName="TaxCatchAll" ma:showField="CatchAllData" ma:web="e22313cb-60c8-4fe4-95bd-412494c948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a89a6b4-136b-48fa-917d-3ec7691fb6a6">
      <Terms xmlns="http://schemas.microsoft.com/office/infopath/2007/PartnerControls"/>
    </lcf76f155ced4ddcb4097134ff3c332f>
    <TaxCatchAll xmlns="e22313cb-60c8-4fe4-95bd-412494c94894" xsi:nil="true"/>
  </documentManagement>
</p:properties>
</file>

<file path=customXml/itemProps1.xml><?xml version="1.0" encoding="utf-8"?>
<ds:datastoreItem xmlns:ds="http://schemas.openxmlformats.org/officeDocument/2006/customXml" ds:itemID="{C76092B4-2C7E-4AAF-8EB5-7D0A553D41C6}"/>
</file>

<file path=customXml/itemProps2.xml><?xml version="1.0" encoding="utf-8"?>
<ds:datastoreItem xmlns:ds="http://schemas.openxmlformats.org/officeDocument/2006/customXml" ds:itemID="{F19AAA01-47F3-4C8E-B6DB-0DC42085ED46}"/>
</file>

<file path=customXml/itemProps3.xml><?xml version="1.0" encoding="utf-8"?>
<ds:datastoreItem xmlns:ds="http://schemas.openxmlformats.org/officeDocument/2006/customXml" ds:itemID="{05A5764D-0F5E-4A51-9B53-36F6B0604321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1103</Words>
  <Characters>5847</Characters>
  <Application>Microsoft Office Word</Application>
  <DocSecurity>0</DocSecurity>
  <Lines>48</Lines>
  <Paragraphs>13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2026-08-05T07:07:00Z</dcterms:created>
  <dcterms:modified xsi:type="dcterms:W3CDTF">2026-08-05T07:07:00Z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536d71ed-e286-42a1-8703-c1fd0ea2549c_Enabled">
    <vt:lpwstr>true</vt:lpwstr>
  </property>
  <property fmtid="{D5CDD505-2E9C-101B-9397-08002B2CF9AE}" pid="3" name="MSIP_Label_536d71ed-e286-42a1-8703-c1fd0ea2549c_SetDate">
    <vt:lpwstr>2026-08-05T07:07:18Z</vt:lpwstr>
  </property>
  <property fmtid="{D5CDD505-2E9C-101B-9397-08002B2CF9AE}" pid="4" name="MSIP_Label_536d71ed-e286-42a1-8703-c1fd0ea2549c_Method">
    <vt:lpwstr>Privileged</vt:lpwstr>
  </property>
  <property fmtid="{D5CDD505-2E9C-101B-9397-08002B2CF9AE}" pid="5" name="MSIP_Label_536d71ed-e286-42a1-8703-c1fd0ea2549c_Name">
    <vt:lpwstr>Ugradert – kan deles fritt</vt:lpwstr>
  </property>
  <property fmtid="{D5CDD505-2E9C-101B-9397-08002B2CF9AE}" pid="6" name="MSIP_Label_536d71ed-e286-42a1-8703-c1fd0ea2549c_SiteId">
    <vt:lpwstr>1e0e6195-b5ec-427a-9cc1-db95904592f9</vt:lpwstr>
  </property>
  <property fmtid="{D5CDD505-2E9C-101B-9397-08002B2CF9AE}" pid="7" name="MSIP_Label_536d71ed-e286-42a1-8703-c1fd0ea2549c_ActionId">
    <vt:lpwstr>35e52aaa-77c9-409e-a55b-b80edb12c57b</vt:lpwstr>
  </property>
  <property fmtid="{D5CDD505-2E9C-101B-9397-08002B2CF9AE}" pid="8" name="MSIP_Label_536d71ed-e286-42a1-8703-c1fd0ea2549c_ContentBits">
    <vt:lpwstr>0</vt:lpwstr>
  </property>
  <property fmtid="{D5CDD505-2E9C-101B-9397-08002B2CF9AE}" pid="9" name="MSIP_Label_536d71ed-e286-42a1-8703-c1fd0ea2549c_Tag">
    <vt:lpwstr>10, 0, 1, 1</vt:lpwstr>
  </property>
  <property fmtid="{D5CDD505-2E9C-101B-9397-08002B2CF9AE}" pid="10" name="MediaServiceImageTags">
    <vt:lpwstr/>
  </property>
  <property fmtid="{D5CDD505-2E9C-101B-9397-08002B2CF9AE}" pid="11" name="ContentTypeId">
    <vt:lpwstr>0x010100EF24F518EF5DF3429B80A2D9409B6E81</vt:lpwstr>
  </property>
</Properties>
</file>